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企业出现乱账，不仅不能正确反映企业的经营情况，还会使企业的财务管理工作出现混乱，一旦被税务查出，将会受到严重处罚。  </w:t>
      </w:r>
    </w:p>
    <w:p>
      <w:pPr>
        <w:rPr>
          <w:rFonts w:hint="eastAsia"/>
        </w:rPr>
      </w:pPr>
      <w:r>
        <w:rPr>
          <w:rFonts w:hint="eastAsia"/>
        </w:rPr>
        <w:t>  企业出现乱账的原因： </w:t>
      </w:r>
    </w:p>
    <w:p>
      <w:pPr>
        <w:rPr>
          <w:rFonts w:hint="eastAsia"/>
        </w:rPr>
      </w:pPr>
      <w:r>
        <w:rPr>
          <w:rFonts w:hint="eastAsia"/>
        </w:rPr>
        <w:t>  1、一些企业内部管理混乱，没有建立健全内部控制制度，企业的经营活动的会计记录账目不正确、不真实； </w:t>
      </w:r>
    </w:p>
    <w:p>
      <w:pPr>
        <w:rPr>
          <w:rFonts w:hint="eastAsia"/>
        </w:rPr>
      </w:pPr>
      <w:r>
        <w:rPr>
          <w:rFonts w:hint="eastAsia"/>
        </w:rPr>
        <w:t>  2、某些单位存在人为的改报财务状况和经营成果，或许为了挤占成本费用，偷逃国家税收，以谋取局部利益和特定期间利益，往往授意财会人员作弊，如私设小金库等； </w:t>
      </w:r>
    </w:p>
    <w:p>
      <w:pPr>
        <w:rPr>
          <w:rFonts w:hint="eastAsia"/>
        </w:rPr>
      </w:pPr>
      <w:r>
        <w:rPr>
          <w:rFonts w:hint="eastAsia"/>
        </w:rPr>
        <w:t>  3、企业曾经更换过多个会计，账目处理没有顺畅衔接，收入支出的记录、核算的方法也不一致，最后导致账目上出现了很大的漏洞。 </w:t>
      </w:r>
    </w:p>
    <w:p>
      <w:pPr>
        <w:rPr>
          <w:rFonts w:hint="eastAsia"/>
        </w:rPr>
      </w:pPr>
      <w:r>
        <w:rPr>
          <w:rFonts w:hint="eastAsia"/>
        </w:rPr>
        <w:t>  西格会计提醒您，对于中小微型企业来讲，清理乱账的难度较大。因此许多企业选择了找专业的代理记账公司来清理乱账，既节约成本，又有专业的会计团队帮企业把账目处理的十分到位。    代理记账公司进行账务清理的具体步骤： </w:t>
      </w:r>
    </w:p>
    <w:p>
      <w:pPr>
        <w:rPr>
          <w:rFonts w:hint="eastAsia"/>
        </w:rPr>
      </w:pPr>
      <w:r>
        <w:rPr>
          <w:rFonts w:hint="eastAsia"/>
        </w:rPr>
        <w:t>  1、收集清理期间的会计凭证、总账、明细账、会计报表； </w:t>
      </w:r>
    </w:p>
    <w:p>
      <w:pPr>
        <w:rPr>
          <w:rFonts w:hint="eastAsia"/>
        </w:rPr>
      </w:pPr>
      <w:r>
        <w:rPr>
          <w:rFonts w:hint="eastAsia"/>
        </w:rPr>
        <w:t>  2、检查各项经济业务的会计处理是否准确、成本费用的分摊是否合理；   3、按会计制度的规定对错误的会计分录进行调整、补充；   4、重新分摊成本、结转损益，出具新的资产负债表、利润表；   </w:t>
      </w:r>
    </w:p>
    <w:p>
      <w:pPr>
        <w:rPr>
          <w:rFonts w:hint="eastAsia"/>
        </w:rPr>
      </w:pPr>
      <w:r>
        <w:rPr>
          <w:rFonts w:hint="eastAsia"/>
        </w:rPr>
        <w:t>5、提出合理化建议和税务规划供管理者参考。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5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jikr04</dc:creator>
  <cp:lastModifiedBy>朝而</cp:lastModifiedBy>
  <dcterms:modified xsi:type="dcterms:W3CDTF">2020-06-17T02:11:05Z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