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328"/>
      </w:pPr>
      <w:r>
        <w:rPr/>
        <w:t>个人所得税纳税筹划方案 一、 编制依据</w:t>
      </w:r>
    </w:p>
    <w:p>
      <w:pPr>
        <w:pStyle w:val="ListParagraph"/>
        <w:numPr>
          <w:ilvl w:val="0"/>
          <w:numId w:val="1"/>
        </w:numPr>
        <w:tabs>
          <w:tab w:pos="280" w:val="left" w:leader="none"/>
        </w:tabs>
        <w:spacing w:line="240" w:lineRule="auto" w:before="43" w:after="0"/>
        <w:ind w:left="279" w:right="0" w:hanging="160"/>
        <w:jc w:val="left"/>
        <w:rPr>
          <w:sz w:val="21"/>
        </w:rPr>
      </w:pPr>
      <w:r>
        <w:rPr>
          <w:sz w:val="21"/>
        </w:rPr>
        <w:t>《中华人民共和国税收征收管理法》</w:t>
      </w:r>
    </w:p>
    <w:p>
      <w:pPr>
        <w:pStyle w:val="ListParagraph"/>
        <w:numPr>
          <w:ilvl w:val="0"/>
          <w:numId w:val="1"/>
        </w:numPr>
        <w:tabs>
          <w:tab w:pos="280" w:val="left" w:leader="none"/>
        </w:tabs>
        <w:spacing w:line="278" w:lineRule="auto" w:before="43" w:after="0"/>
        <w:ind w:left="120" w:right="516" w:firstLine="0"/>
        <w:jc w:val="left"/>
        <w:rPr>
          <w:sz w:val="21"/>
        </w:rPr>
      </w:pPr>
      <w:r>
        <w:rPr>
          <w:spacing w:val="-8"/>
          <w:sz w:val="21"/>
        </w:rPr>
        <w:t>《关于贯彻</w:t>
      </w:r>
      <w:r>
        <w:rPr>
          <w:sz w:val="21"/>
        </w:rPr>
        <w:t>（中华人民共和国税收征收管理办法</w:t>
      </w:r>
      <w:r>
        <w:rPr>
          <w:spacing w:val="-37"/>
          <w:sz w:val="21"/>
        </w:rPr>
        <w:t>）</w:t>
      </w:r>
      <w:r>
        <w:rPr>
          <w:sz w:val="21"/>
        </w:rPr>
        <w:t>及其实施细则若干具体问题的通知</w:t>
      </w:r>
      <w:r>
        <w:rPr>
          <w:spacing w:val="-142"/>
          <w:sz w:val="21"/>
        </w:rPr>
        <w:t>》</w:t>
      </w:r>
      <w:r>
        <w:rPr>
          <w:sz w:val="21"/>
        </w:rPr>
        <w:t>（ 国税发【</w:t>
      </w:r>
      <w:r>
        <w:rPr>
          <w:rFonts w:ascii="Calibri" w:eastAsia="Calibri"/>
          <w:sz w:val="21"/>
        </w:rPr>
        <w:t>2003</w:t>
      </w:r>
      <w:r>
        <w:rPr>
          <w:sz w:val="21"/>
        </w:rPr>
        <w:t>】</w:t>
      </w:r>
      <w:r>
        <w:rPr>
          <w:rFonts w:ascii="Calibri" w:eastAsia="Calibri"/>
          <w:sz w:val="21"/>
        </w:rPr>
        <w:t>47</w:t>
      </w:r>
      <w:r>
        <w:rPr>
          <w:rFonts w:ascii="Calibri" w:eastAsia="Calibri"/>
          <w:spacing w:val="6"/>
          <w:sz w:val="21"/>
        </w:rPr>
        <w:t> </w:t>
      </w:r>
      <w:r>
        <w:rPr>
          <w:sz w:val="21"/>
        </w:rPr>
        <w:t>号）</w:t>
      </w:r>
    </w:p>
    <w:p>
      <w:pPr>
        <w:pStyle w:val="ListParagraph"/>
        <w:numPr>
          <w:ilvl w:val="0"/>
          <w:numId w:val="1"/>
        </w:numPr>
        <w:tabs>
          <w:tab w:pos="280" w:val="left" w:leader="none"/>
        </w:tabs>
        <w:spacing w:line="278" w:lineRule="auto" w:before="0" w:after="0"/>
        <w:ind w:left="120" w:right="515" w:firstLine="0"/>
        <w:jc w:val="left"/>
        <w:rPr>
          <w:sz w:val="21"/>
        </w:rPr>
      </w:pPr>
      <w:r>
        <w:rPr>
          <w:sz w:val="21"/>
        </w:rPr>
        <w:t>财税〔</w:t>
      </w:r>
      <w:r>
        <w:rPr>
          <w:rFonts w:ascii="Calibri" w:eastAsia="Calibri"/>
          <w:sz w:val="21"/>
        </w:rPr>
        <w:t>2006</w:t>
      </w:r>
      <w:r>
        <w:rPr>
          <w:sz w:val="21"/>
        </w:rPr>
        <w:t>〕</w:t>
      </w:r>
      <w:r>
        <w:rPr>
          <w:rFonts w:ascii="Calibri" w:eastAsia="Calibri"/>
          <w:sz w:val="21"/>
        </w:rPr>
        <w:t>10</w:t>
      </w:r>
      <w:r>
        <w:rPr>
          <w:rFonts w:ascii="Calibri" w:eastAsia="Calibri"/>
          <w:spacing w:val="2"/>
          <w:sz w:val="21"/>
        </w:rPr>
        <w:t> </w:t>
      </w:r>
      <w:r>
        <w:rPr>
          <w:spacing w:val="-1"/>
          <w:sz w:val="21"/>
        </w:rPr>
        <w:t>号《关于基本养老保险费基本医疗保险费失业保险费 住房公积金有关个人所得税政策的通知》 </w:t>
      </w:r>
      <w:r>
        <w:rPr>
          <w:rFonts w:ascii="Calibri" w:eastAsia="Calibri"/>
          <w:sz w:val="21"/>
        </w:rPr>
        <w:t>4.</w:t>
      </w:r>
      <w:r>
        <w:rPr>
          <w:spacing w:val="-9"/>
          <w:sz w:val="21"/>
        </w:rPr>
        <w:t>个人所得税 </w:t>
      </w:r>
      <w:r>
        <w:rPr>
          <w:rFonts w:ascii="Calibri" w:eastAsia="Calibri"/>
          <w:sz w:val="21"/>
        </w:rPr>
        <w:t>7</w:t>
      </w:r>
      <w:r>
        <w:rPr>
          <w:rFonts w:ascii="Calibri" w:eastAsia="Calibri"/>
          <w:spacing w:val="5"/>
          <w:sz w:val="21"/>
        </w:rPr>
        <w:t> </w:t>
      </w:r>
      <w:r>
        <w:rPr>
          <w:sz w:val="21"/>
        </w:rPr>
        <w:t>级税率表</w:t>
      </w:r>
    </w:p>
    <w:p>
      <w:pPr>
        <w:pStyle w:val="BodyText"/>
        <w:spacing w:before="0"/>
        <w:ind w:left="0"/>
        <w:rPr>
          <w:sz w:val="22"/>
        </w:rPr>
      </w:pPr>
    </w:p>
    <w:p>
      <w:pPr>
        <w:pStyle w:val="BodyText"/>
        <w:spacing w:before="8"/>
        <w:ind w:left="0"/>
        <w:rPr>
          <w:sz w:val="26"/>
        </w:rPr>
      </w:pPr>
    </w:p>
    <w:p>
      <w:pPr>
        <w:pStyle w:val="BodyText"/>
        <w:spacing w:before="1"/>
      </w:pPr>
      <w:r>
        <w:rPr>
          <w:rFonts w:ascii="Calibri" w:eastAsia="Calibri"/>
        </w:rPr>
        <w:t>5.</w:t>
      </w:r>
      <w:r>
        <w:rPr/>
        <w:t>同行业工资薪金水平 二、纳税筹划方案</w:t>
      </w:r>
    </w:p>
    <w:p>
      <w:pPr>
        <w:pStyle w:val="BodyText"/>
        <w:spacing w:before="42"/>
      </w:pPr>
      <w:r>
        <w:rPr>
          <w:rFonts w:ascii="Calibri" w:eastAsia="Calibri"/>
        </w:rPr>
        <w:t>1</w:t>
      </w:r>
      <w:r>
        <w:rPr/>
        <w:t>、工资和年终奖发方方法策划</w:t>
      </w:r>
    </w:p>
    <w:p>
      <w:pPr>
        <w:pStyle w:val="BodyText"/>
      </w:pPr>
      <w:r>
        <w:rPr/>
        <w:t>例：某企业管理人员年薪（扣除“五险一金”后）合计为 </w:t>
      </w:r>
      <w:r>
        <w:rPr>
          <w:rFonts w:ascii="Calibri" w:hAnsi="Calibri" w:eastAsia="Calibri"/>
        </w:rPr>
        <w:t>18 </w:t>
      </w:r>
      <w:r>
        <w:rPr/>
        <w:t>文库万</w:t>
      </w:r>
    </w:p>
    <w:p>
      <w:pPr>
        <w:pStyle w:val="BodyText"/>
        <w:spacing w:line="278" w:lineRule="auto"/>
        <w:ind w:right="375"/>
      </w:pPr>
      <w:r>
        <w:rPr>
          <w:spacing w:val="-1"/>
        </w:rPr>
        <w:t>元。我们尝试用几种不同的发放方式计算全年应该缴纳和税收。 第一种：按月平均发放， </w:t>
      </w:r>
      <w:r>
        <w:rPr>
          <w:spacing w:val="-1"/>
          <w:w w:val="99"/>
        </w:rPr>
        <w:t>即</w:t>
      </w:r>
      <w:r>
        <w:rPr>
          <w:spacing w:val="-1"/>
        </w:rPr>
        <w:t> </w:t>
      </w:r>
      <w:r>
        <w:rPr>
          <w:rFonts w:ascii="Calibri" w:hAnsi="Calibri" w:eastAsia="Calibri"/>
          <w:w w:val="99"/>
        </w:rPr>
        <w:t>1</w:t>
      </w:r>
      <w:r>
        <w:rPr>
          <w:rFonts w:ascii="Calibri" w:hAnsi="Calibri" w:eastAsia="Calibri"/>
        </w:rPr>
        <w:t> </w:t>
      </w:r>
      <w:r>
        <w:rPr>
          <w:w w:val="99"/>
        </w:rPr>
        <w:t>至</w:t>
      </w:r>
      <w:r>
        <w:rPr>
          <w:spacing w:val="-53"/>
        </w:rPr>
        <w:t> </w:t>
      </w:r>
      <w:r>
        <w:rPr>
          <w:rFonts w:ascii="Calibri" w:hAnsi="Calibri" w:eastAsia="Calibri"/>
          <w:spacing w:val="-1"/>
          <w:w w:val="99"/>
        </w:rPr>
        <w:t>1</w:t>
      </w:r>
      <w:r>
        <w:rPr>
          <w:rFonts w:ascii="Calibri" w:hAnsi="Calibri" w:eastAsia="Calibri"/>
          <w:w w:val="99"/>
        </w:rPr>
        <w:t>2</w:t>
      </w:r>
      <w:r>
        <w:rPr>
          <w:rFonts w:ascii="Calibri" w:hAnsi="Calibri" w:eastAsia="Calibri"/>
        </w:rPr>
        <w:t> </w:t>
      </w:r>
      <w:r>
        <w:rPr>
          <w:w w:val="99"/>
        </w:rPr>
        <w:t>月平均每月发</w:t>
      </w:r>
      <w:r>
        <w:rPr/>
        <w:t> </w:t>
      </w:r>
      <w:r>
        <w:rPr>
          <w:rFonts w:ascii="Calibri" w:hAnsi="Calibri" w:eastAsia="Calibri"/>
          <w:spacing w:val="-1"/>
          <w:w w:val="99"/>
        </w:rPr>
        <w:t>1500</w:t>
      </w:r>
      <w:r>
        <w:rPr>
          <w:rFonts w:ascii="Calibri" w:hAnsi="Calibri" w:eastAsia="Calibri"/>
          <w:w w:val="99"/>
        </w:rPr>
        <w:t>0</w:t>
      </w:r>
      <w:r>
        <w:rPr>
          <w:rFonts w:ascii="Calibri" w:hAnsi="Calibri" w:eastAsia="Calibri"/>
        </w:rPr>
        <w:t> </w:t>
      </w:r>
      <w:r>
        <w:rPr>
          <w:spacing w:val="-12"/>
          <w:w w:val="99"/>
        </w:rPr>
        <w:t>元，则：每月纳税：</w:t>
      </w:r>
      <w:r>
        <w:rPr>
          <w:spacing w:val="-1"/>
          <w:w w:val="99"/>
        </w:rPr>
        <w:t>（</w:t>
      </w:r>
      <w:r>
        <w:rPr>
          <w:rFonts w:ascii="Calibri" w:hAnsi="Calibri" w:eastAsia="Calibri"/>
          <w:spacing w:val="-1"/>
          <w:w w:val="99"/>
        </w:rPr>
        <w:t>15</w:t>
      </w:r>
      <w:r>
        <w:rPr>
          <w:rFonts w:ascii="Calibri" w:hAnsi="Calibri" w:eastAsia="Calibri"/>
          <w:spacing w:val="2"/>
          <w:w w:val="99"/>
        </w:rPr>
        <w:t>0</w:t>
      </w:r>
      <w:r>
        <w:rPr>
          <w:rFonts w:ascii="Calibri" w:hAnsi="Calibri" w:eastAsia="Calibri"/>
          <w:spacing w:val="-1"/>
          <w:w w:val="99"/>
        </w:rPr>
        <w:t>00</w:t>
      </w:r>
      <w:r>
        <w:rPr>
          <w:rFonts w:ascii="Calibri" w:hAnsi="Calibri" w:eastAsia="Calibri"/>
          <w:w w:val="99"/>
        </w:rPr>
        <w:t>-</w:t>
      </w:r>
      <w:r>
        <w:rPr>
          <w:rFonts w:ascii="Calibri" w:hAnsi="Calibri" w:eastAsia="Calibri"/>
          <w:spacing w:val="-1"/>
          <w:w w:val="99"/>
        </w:rPr>
        <w:t>3</w:t>
      </w:r>
      <w:r>
        <w:rPr>
          <w:rFonts w:ascii="Calibri" w:hAnsi="Calibri" w:eastAsia="Calibri"/>
          <w:spacing w:val="2"/>
          <w:w w:val="99"/>
        </w:rPr>
        <w:t>5</w:t>
      </w:r>
      <w:r>
        <w:rPr>
          <w:rFonts w:ascii="Calibri" w:hAnsi="Calibri" w:eastAsia="Calibri"/>
          <w:spacing w:val="-1"/>
          <w:w w:val="99"/>
        </w:rPr>
        <w:t>0</w:t>
      </w:r>
      <w:r>
        <w:rPr>
          <w:rFonts w:ascii="Calibri" w:hAnsi="Calibri" w:eastAsia="Calibri"/>
          <w:spacing w:val="4"/>
          <w:w w:val="99"/>
        </w:rPr>
        <w:t>0</w:t>
      </w:r>
      <w:r>
        <w:rPr>
          <w:spacing w:val="-1"/>
          <w:w w:val="99"/>
        </w:rPr>
        <w:t>）</w:t>
      </w:r>
      <w:r>
        <w:rPr>
          <w:spacing w:val="2"/>
          <w:w w:val="99"/>
        </w:rPr>
        <w:t>×</w:t>
      </w:r>
      <w:r>
        <w:rPr>
          <w:rFonts w:ascii="Calibri" w:hAnsi="Calibri" w:eastAsia="Calibri"/>
          <w:spacing w:val="-1"/>
          <w:w w:val="99"/>
        </w:rPr>
        <w:t>25</w:t>
      </w:r>
      <w:r>
        <w:rPr>
          <w:rFonts w:ascii="Calibri" w:hAnsi="Calibri" w:eastAsia="Calibri"/>
          <w:w w:val="99"/>
        </w:rPr>
        <w:t>%-</w:t>
      </w:r>
      <w:r>
        <w:rPr>
          <w:rFonts w:ascii="Calibri" w:hAnsi="Calibri" w:eastAsia="Calibri"/>
          <w:spacing w:val="-1"/>
          <w:w w:val="99"/>
        </w:rPr>
        <w:t>10</w:t>
      </w:r>
      <w:r>
        <w:rPr>
          <w:rFonts w:ascii="Calibri" w:hAnsi="Calibri" w:eastAsia="Calibri"/>
          <w:spacing w:val="2"/>
          <w:w w:val="99"/>
        </w:rPr>
        <w:t>0</w:t>
      </w:r>
      <w:r>
        <w:rPr>
          <w:rFonts w:ascii="Calibri" w:hAnsi="Calibri" w:eastAsia="Calibri"/>
          <w:spacing w:val="-1"/>
          <w:w w:val="99"/>
        </w:rPr>
        <w:t>5</w:t>
      </w:r>
      <w:r>
        <w:rPr>
          <w:rFonts w:ascii="Calibri" w:hAnsi="Calibri" w:eastAsia="Calibri"/>
          <w:spacing w:val="1"/>
          <w:w w:val="99"/>
        </w:rPr>
        <w:t>=</w:t>
      </w:r>
      <w:r>
        <w:rPr>
          <w:rFonts w:ascii="Calibri" w:hAnsi="Calibri" w:eastAsia="Calibri"/>
          <w:spacing w:val="-1"/>
          <w:w w:val="99"/>
        </w:rPr>
        <w:t>18</w:t>
      </w:r>
      <w:r>
        <w:rPr>
          <w:rFonts w:ascii="Calibri" w:hAnsi="Calibri" w:eastAsia="Calibri"/>
          <w:spacing w:val="2"/>
          <w:w w:val="99"/>
        </w:rPr>
        <w:t>70</w:t>
      </w:r>
      <w:r>
        <w:rPr>
          <w:spacing w:val="2"/>
          <w:w w:val="99"/>
        </w:rPr>
        <w:t>（</w:t>
      </w:r>
      <w:r>
        <w:rPr>
          <w:spacing w:val="-1"/>
          <w:w w:val="99"/>
        </w:rPr>
        <w:t>元</w:t>
      </w:r>
      <w:r>
        <w:rPr>
          <w:spacing w:val="-104"/>
          <w:w w:val="99"/>
        </w:rPr>
        <w:t>）</w:t>
      </w:r>
      <w:r>
        <w:rPr>
          <w:w w:val="99"/>
        </w:rPr>
        <w:t>，</w:t>
      </w:r>
      <w:r>
        <w:rPr>
          <w:spacing w:val="-8"/>
        </w:rPr>
        <w:t>全年纳税合计 </w:t>
      </w:r>
      <w:r>
        <w:rPr>
          <w:rFonts w:ascii="Calibri" w:hAnsi="Calibri" w:eastAsia="Calibri"/>
        </w:rPr>
        <w:t>1870</w:t>
      </w:r>
      <w:r>
        <w:rPr/>
        <w:t>×</w:t>
      </w:r>
      <w:r>
        <w:rPr>
          <w:rFonts w:ascii="Calibri" w:hAnsi="Calibri" w:eastAsia="Calibri"/>
        </w:rPr>
        <w:t>12=22440</w:t>
      </w:r>
      <w:r>
        <w:rPr/>
        <w:t>（元）</w:t>
      </w:r>
    </w:p>
    <w:p>
      <w:pPr>
        <w:pStyle w:val="BodyText"/>
        <w:spacing w:line="269" w:lineRule="exact" w:before="0"/>
      </w:pPr>
      <w:r>
        <w:rPr>
          <w:spacing w:val="6"/>
          <w:w w:val="99"/>
        </w:rPr>
        <w:t>第二种：年终奖金</w:t>
      </w:r>
      <w:r>
        <w:rPr>
          <w:spacing w:val="-46"/>
        </w:rPr>
        <w:t> </w:t>
      </w:r>
      <w:r>
        <w:rPr>
          <w:rFonts w:ascii="Calibri" w:eastAsia="Calibri"/>
          <w:spacing w:val="-1"/>
          <w:w w:val="99"/>
        </w:rPr>
        <w:t>18</w:t>
      </w:r>
      <w:r>
        <w:rPr>
          <w:rFonts w:ascii="Calibri" w:eastAsia="Calibri"/>
          <w:spacing w:val="2"/>
          <w:w w:val="99"/>
        </w:rPr>
        <w:t>0</w:t>
      </w:r>
      <w:r>
        <w:rPr>
          <w:rFonts w:ascii="Calibri" w:eastAsia="Calibri"/>
          <w:spacing w:val="-1"/>
          <w:w w:val="99"/>
        </w:rPr>
        <w:t>0</w:t>
      </w:r>
      <w:r>
        <w:rPr>
          <w:rFonts w:ascii="Calibri" w:eastAsia="Calibri"/>
          <w:w w:val="99"/>
        </w:rPr>
        <w:t>0</w:t>
      </w:r>
      <w:r>
        <w:rPr>
          <w:rFonts w:ascii="Calibri" w:eastAsia="Calibri"/>
          <w:spacing w:val="14"/>
        </w:rPr>
        <w:t> </w:t>
      </w:r>
      <w:r>
        <w:rPr>
          <w:spacing w:val="7"/>
          <w:w w:val="99"/>
        </w:rPr>
        <w:t>元（</w:t>
      </w:r>
      <w:r>
        <w:rPr>
          <w:spacing w:val="5"/>
          <w:w w:val="99"/>
        </w:rPr>
        <w:t>适用税率</w:t>
      </w:r>
      <w:r>
        <w:rPr>
          <w:spacing w:val="-48"/>
        </w:rPr>
        <w:t> </w:t>
      </w:r>
      <w:r>
        <w:rPr>
          <w:rFonts w:ascii="Calibri" w:eastAsia="Calibri"/>
          <w:spacing w:val="-1"/>
          <w:w w:val="99"/>
        </w:rPr>
        <w:t>3</w:t>
      </w:r>
      <w:r>
        <w:rPr>
          <w:rFonts w:ascii="Calibri" w:eastAsia="Calibri"/>
          <w:spacing w:val="9"/>
          <w:w w:val="99"/>
        </w:rPr>
        <w:t>%</w:t>
      </w:r>
      <w:r>
        <w:rPr>
          <w:spacing w:val="-97"/>
          <w:w w:val="99"/>
        </w:rPr>
        <w:t>）</w:t>
      </w:r>
      <w:r>
        <w:rPr>
          <w:spacing w:val="6"/>
          <w:w w:val="99"/>
        </w:rPr>
        <w:t>，剩余平均每月发</w:t>
      </w:r>
      <w:r>
        <w:rPr>
          <w:spacing w:val="-46"/>
        </w:rPr>
        <w:t> </w:t>
      </w:r>
      <w:r>
        <w:rPr>
          <w:rFonts w:ascii="Calibri" w:eastAsia="Calibri"/>
          <w:spacing w:val="-1"/>
          <w:w w:val="99"/>
        </w:rPr>
        <w:t>13</w:t>
      </w:r>
      <w:r>
        <w:rPr>
          <w:rFonts w:ascii="Calibri" w:eastAsia="Calibri"/>
          <w:spacing w:val="2"/>
          <w:w w:val="99"/>
        </w:rPr>
        <w:t>5</w:t>
      </w:r>
      <w:r>
        <w:rPr>
          <w:rFonts w:ascii="Calibri" w:eastAsia="Calibri"/>
          <w:spacing w:val="-1"/>
          <w:w w:val="99"/>
        </w:rPr>
        <w:t>0</w:t>
      </w:r>
      <w:r>
        <w:rPr>
          <w:rFonts w:ascii="Calibri" w:eastAsia="Calibri"/>
          <w:w w:val="99"/>
        </w:rPr>
        <w:t>0</w:t>
      </w:r>
      <w:r>
        <w:rPr>
          <w:rFonts w:ascii="Calibri" w:eastAsia="Calibri"/>
          <w:spacing w:val="12"/>
        </w:rPr>
        <w:t> </w:t>
      </w:r>
      <w:r>
        <w:rPr>
          <w:spacing w:val="6"/>
          <w:w w:val="99"/>
        </w:rPr>
        <w:t>元，则：每月纳税：</w:t>
      </w:r>
    </w:p>
    <w:p>
      <w:pPr>
        <w:pStyle w:val="BodyText"/>
      </w:pPr>
      <w:r>
        <w:rPr>
          <w:spacing w:val="-1"/>
          <w:w w:val="95"/>
        </w:rPr>
        <w:t>（</w:t>
      </w:r>
      <w:r>
        <w:rPr>
          <w:rFonts w:ascii="Calibri" w:hAnsi="Calibri" w:eastAsia="Calibri"/>
          <w:spacing w:val="-1"/>
          <w:w w:val="95"/>
        </w:rPr>
        <w:t>13500-3500</w:t>
      </w:r>
      <w:r>
        <w:rPr>
          <w:spacing w:val="-1"/>
          <w:w w:val="95"/>
        </w:rPr>
        <w:t>）×</w:t>
      </w:r>
      <w:r>
        <w:rPr>
          <w:rFonts w:ascii="Calibri" w:hAnsi="Calibri" w:eastAsia="Calibri"/>
          <w:spacing w:val="-1"/>
          <w:w w:val="95"/>
        </w:rPr>
        <w:t>25%-1005=1495</w:t>
      </w:r>
      <w:r>
        <w:rPr>
          <w:spacing w:val="-1"/>
          <w:w w:val="95"/>
        </w:rPr>
        <w:t>（元</w:t>
      </w:r>
      <w:r>
        <w:rPr>
          <w:spacing w:val="-66"/>
          <w:w w:val="95"/>
        </w:rPr>
        <w:t>）</w:t>
      </w:r>
      <w:r>
        <w:rPr>
          <w:spacing w:val="-13"/>
          <w:w w:val="95"/>
        </w:rPr>
        <w:t>，年终奖纳税</w:t>
      </w:r>
      <w:r>
        <w:rPr>
          <w:rFonts w:ascii="Calibri" w:hAnsi="Calibri" w:eastAsia="Calibri"/>
          <w:spacing w:val="-1"/>
          <w:w w:val="95"/>
        </w:rPr>
        <w:t>=18000</w:t>
      </w:r>
      <w:r>
        <w:rPr>
          <w:spacing w:val="-1"/>
          <w:w w:val="95"/>
        </w:rPr>
        <w:t>×</w:t>
      </w:r>
      <w:r>
        <w:rPr>
          <w:rFonts w:ascii="Calibri" w:hAnsi="Calibri" w:eastAsia="Calibri"/>
          <w:spacing w:val="-1"/>
          <w:w w:val="95"/>
        </w:rPr>
        <w:t>3%=540</w:t>
      </w:r>
      <w:r>
        <w:rPr>
          <w:spacing w:val="-1"/>
          <w:w w:val="95"/>
        </w:rPr>
        <w:t>（元</w:t>
      </w:r>
      <w:r>
        <w:rPr>
          <w:spacing w:val="-67"/>
          <w:w w:val="95"/>
        </w:rPr>
        <w:t>）</w:t>
      </w:r>
      <w:r>
        <w:rPr>
          <w:spacing w:val="-11"/>
          <w:w w:val="95"/>
        </w:rPr>
        <w:t>，全年纳税合计：</w:t>
      </w:r>
    </w:p>
    <w:p>
      <w:pPr>
        <w:pStyle w:val="BodyText"/>
      </w:pPr>
      <w:r>
        <w:rPr>
          <w:rFonts w:ascii="Calibri" w:hAnsi="Calibri" w:eastAsia="Calibri"/>
        </w:rPr>
        <w:t>1495</w:t>
      </w:r>
      <w:r>
        <w:rPr/>
        <w:t>×</w:t>
      </w:r>
      <w:r>
        <w:rPr>
          <w:rFonts w:ascii="Calibri" w:hAnsi="Calibri" w:eastAsia="Calibri"/>
        </w:rPr>
        <w:t>12+540=18480</w:t>
      </w:r>
      <w:r>
        <w:rPr/>
        <w:t>（元</w:t>
      </w:r>
      <w:r>
        <w:rPr>
          <w:spacing w:val="-104"/>
        </w:rPr>
        <w:t>）</w:t>
      </w:r>
      <w:r>
        <w:rPr/>
        <w:t>。</w:t>
      </w:r>
    </w:p>
    <w:p>
      <w:pPr>
        <w:pStyle w:val="BodyText"/>
      </w:pPr>
      <w:r>
        <w:rPr>
          <w:spacing w:val="4"/>
        </w:rPr>
        <w:t>第三种：年终奖 </w:t>
      </w:r>
      <w:r>
        <w:rPr>
          <w:rFonts w:ascii="Calibri" w:eastAsia="Calibri"/>
        </w:rPr>
        <w:t>54000</w:t>
      </w:r>
      <w:r>
        <w:rPr>
          <w:rFonts w:ascii="Calibri" w:eastAsia="Calibri"/>
          <w:spacing w:val="11"/>
        </w:rPr>
        <w:t> </w:t>
      </w:r>
      <w:r>
        <w:rPr>
          <w:spacing w:val="14"/>
        </w:rPr>
        <w:t>元（</w:t>
      </w:r>
      <w:r>
        <w:rPr>
          <w:spacing w:val="-1"/>
        </w:rPr>
        <w:t>适用税率 </w:t>
      </w:r>
      <w:r>
        <w:rPr>
          <w:rFonts w:ascii="Calibri" w:eastAsia="Calibri"/>
          <w:spacing w:val="7"/>
        </w:rPr>
        <w:t>10%</w:t>
      </w:r>
      <w:r>
        <w:rPr>
          <w:spacing w:val="7"/>
        </w:rPr>
        <w:t>）</w:t>
      </w:r>
      <w:r>
        <w:rPr>
          <w:spacing w:val="4"/>
        </w:rPr>
        <w:t>剩余平均每月发 </w:t>
      </w:r>
      <w:r>
        <w:rPr>
          <w:rFonts w:ascii="Calibri" w:eastAsia="Calibri"/>
        </w:rPr>
        <w:t>10500</w:t>
      </w:r>
      <w:r>
        <w:rPr>
          <w:rFonts w:ascii="Calibri" w:eastAsia="Calibri"/>
          <w:spacing w:val="11"/>
        </w:rPr>
        <w:t> </w:t>
      </w:r>
      <w:r>
        <w:rPr>
          <w:spacing w:val="12"/>
        </w:rPr>
        <w:t>元，则：每月纳税：</w:t>
      </w:r>
    </w:p>
    <w:p>
      <w:pPr>
        <w:pStyle w:val="BodyText"/>
      </w:pPr>
      <w:r>
        <w:rPr>
          <w:spacing w:val="-1"/>
          <w:w w:val="95"/>
        </w:rPr>
        <w:t>（</w:t>
      </w:r>
      <w:r>
        <w:rPr>
          <w:rFonts w:ascii="Calibri" w:hAnsi="Calibri" w:eastAsia="Calibri"/>
          <w:spacing w:val="-1"/>
          <w:w w:val="95"/>
        </w:rPr>
        <w:t>10500-3500</w:t>
      </w:r>
      <w:r>
        <w:rPr>
          <w:spacing w:val="-1"/>
          <w:w w:val="95"/>
        </w:rPr>
        <w:t>）×</w:t>
      </w:r>
      <w:r>
        <w:rPr>
          <w:rFonts w:ascii="Calibri" w:hAnsi="Calibri" w:eastAsia="Calibri"/>
          <w:spacing w:val="-1"/>
          <w:w w:val="95"/>
        </w:rPr>
        <w:t>20%-555=845(</w:t>
      </w:r>
      <w:r>
        <w:rPr>
          <w:w w:val="95"/>
        </w:rPr>
        <w:t>元</w:t>
      </w:r>
      <w:r>
        <w:rPr>
          <w:rFonts w:ascii="Calibri" w:hAnsi="Calibri" w:eastAsia="Calibri"/>
          <w:spacing w:val="-24"/>
          <w:w w:val="95"/>
        </w:rPr>
        <w:t>)</w:t>
      </w:r>
      <w:r>
        <w:rPr>
          <w:spacing w:val="-5"/>
          <w:w w:val="95"/>
        </w:rPr>
        <w:t>，年终奖纳税</w:t>
      </w:r>
      <w:r>
        <w:rPr>
          <w:rFonts w:ascii="Calibri" w:hAnsi="Calibri" w:eastAsia="Calibri"/>
          <w:w w:val="95"/>
        </w:rPr>
        <w:t>=54000</w:t>
      </w:r>
      <w:r>
        <w:rPr>
          <w:w w:val="95"/>
        </w:rPr>
        <w:t>×</w:t>
      </w:r>
      <w:r>
        <w:rPr>
          <w:rFonts w:ascii="Calibri" w:hAnsi="Calibri" w:eastAsia="Calibri"/>
          <w:w w:val="95"/>
        </w:rPr>
        <w:t>10%-105=5295(</w:t>
      </w:r>
      <w:r>
        <w:rPr>
          <w:w w:val="95"/>
        </w:rPr>
        <w:t>元</w:t>
      </w:r>
      <w:r>
        <w:rPr>
          <w:rFonts w:ascii="Calibri" w:hAnsi="Calibri" w:eastAsia="Calibri"/>
          <w:spacing w:val="-24"/>
          <w:w w:val="95"/>
        </w:rPr>
        <w:t>)</w:t>
      </w:r>
      <w:r>
        <w:rPr>
          <w:spacing w:val="-5"/>
          <w:w w:val="95"/>
        </w:rPr>
        <w:t>，全年纳税合计：</w:t>
      </w:r>
    </w:p>
    <w:p>
      <w:pPr>
        <w:pStyle w:val="BodyText"/>
      </w:pPr>
      <w:r>
        <w:rPr>
          <w:rFonts w:ascii="Calibri" w:hAnsi="Calibri" w:eastAsia="Calibri"/>
        </w:rPr>
        <w:t>845</w:t>
      </w:r>
      <w:r>
        <w:rPr/>
        <w:t>×</w:t>
      </w:r>
      <w:r>
        <w:rPr>
          <w:rFonts w:ascii="Calibri" w:hAnsi="Calibri" w:eastAsia="Calibri"/>
        </w:rPr>
        <w:t>12+5295=15435</w:t>
      </w:r>
      <w:r>
        <w:rPr/>
        <w:t>（元</w:t>
      </w:r>
      <w:r>
        <w:rPr>
          <w:spacing w:val="-104"/>
        </w:rPr>
        <w:t>）</w:t>
      </w:r>
      <w:r>
        <w:rPr/>
        <w:t>。</w:t>
      </w:r>
    </w:p>
    <w:p>
      <w:pPr>
        <w:pStyle w:val="BodyText"/>
        <w:spacing w:line="278" w:lineRule="auto"/>
        <w:ind w:right="517"/>
        <w:rPr>
          <w:rFonts w:ascii="Calibri" w:eastAsia="Calibri"/>
        </w:rPr>
      </w:pPr>
      <w:r>
        <w:rPr>
          <w:spacing w:val="-6"/>
          <w:w w:val="95"/>
        </w:rPr>
        <w:t>上述三种不同的发放方式，其中第三种方式最为节税。根椐测算，我们可以模拟测试出一个   </w:t>
      </w:r>
      <w:r>
        <w:rPr>
          <w:spacing w:val="-9"/>
        </w:rPr>
        <w:t>工资与奖金的最优发放数，详见附表 </w:t>
      </w:r>
      <w:r>
        <w:rPr>
          <w:rFonts w:ascii="Calibri" w:eastAsia="Calibri"/>
        </w:rPr>
        <w:t>1</w:t>
      </w:r>
    </w:p>
    <w:p>
      <w:pPr>
        <w:pStyle w:val="BodyText"/>
        <w:spacing w:before="7"/>
        <w:ind w:left="0"/>
        <w:rPr>
          <w:rFonts w:ascii="Calibri"/>
          <w:sz w:val="12"/>
        </w:rPr>
      </w:pPr>
      <w:r>
        <w:rPr/>
        <w:drawing>
          <wp:anchor distT="0" distB="0" distL="0" distR="0" allowOverlap="1" layoutInCell="1" locked="0" behindDoc="0" simplePos="0" relativeHeight="0">
            <wp:simplePos x="0" y="0"/>
            <wp:positionH relativeFrom="page">
              <wp:posOffset>1225667</wp:posOffset>
            </wp:positionH>
            <wp:positionV relativeFrom="paragraph">
              <wp:posOffset>122403</wp:posOffset>
            </wp:positionV>
            <wp:extent cx="5434045" cy="2304288"/>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5434045" cy="2304288"/>
                    </a:xfrm>
                    <a:prstGeom prst="rect">
                      <a:avLst/>
                    </a:prstGeom>
                  </pic:spPr>
                </pic:pic>
              </a:graphicData>
            </a:graphic>
          </wp:anchor>
        </w:drawing>
      </w:r>
    </w:p>
    <w:p>
      <w:pPr>
        <w:pStyle w:val="BodyText"/>
        <w:spacing w:before="10"/>
        <w:ind w:left="0"/>
        <w:rPr>
          <w:rFonts w:ascii="Calibri"/>
          <w:sz w:val="16"/>
        </w:rPr>
      </w:pPr>
    </w:p>
    <w:p>
      <w:pPr>
        <w:pStyle w:val="BodyText"/>
        <w:spacing w:line="278" w:lineRule="auto" w:before="0"/>
        <w:ind w:right="517"/>
        <w:jc w:val="both"/>
      </w:pPr>
      <w:r>
        <w:rPr>
          <w:spacing w:val="-8"/>
          <w:w w:val="95"/>
        </w:rPr>
        <w:t>备注：当工资薪金总额处于上表中各级次“年薪范围”的起点数与中位数之间时，先确定年   </w:t>
      </w:r>
      <w:r>
        <w:rPr>
          <w:spacing w:val="-11"/>
          <w:w w:val="95"/>
        </w:rPr>
        <w:t>终的起点数，剩余再按月平均确定月工资数；工资薪金总额处于各级次的“年薪范围”的中   </w:t>
      </w:r>
      <w:r>
        <w:rPr>
          <w:spacing w:val="-11"/>
        </w:rPr>
        <w:t>位数至终止数之间时，应先确定月工资的终止数，剩余再确定年终数额。 年终奖临界点</w:t>
      </w:r>
    </w:p>
    <w:p>
      <w:pPr>
        <w:pStyle w:val="BodyText"/>
        <w:spacing w:line="269" w:lineRule="exact" w:before="0"/>
        <w:ind w:left="328"/>
      </w:pPr>
      <w:r>
        <w:rPr/>
        <w:t>税率的临界点导致“多给少拿”</w:t>
      </w:r>
    </w:p>
    <w:p>
      <w:pPr>
        <w:pStyle w:val="BodyText"/>
        <w:spacing w:line="278" w:lineRule="auto"/>
        <w:ind w:right="397" w:firstLine="208"/>
        <w:jc w:val="both"/>
      </w:pPr>
      <w:r>
        <w:rPr>
          <w:spacing w:val="-9"/>
        </w:rPr>
        <w:t>据了解，由于不同的税率对应不同的全月应纳税所得额，所以刚刚超过两个税率的临界点</w:t>
      </w:r>
      <w:r>
        <w:rPr>
          <w:spacing w:val="-15"/>
        </w:rPr>
        <w:t>就会发生“多给少拿”的情况。而年终奖 </w:t>
      </w:r>
      <w:r>
        <w:rPr>
          <w:rFonts w:ascii="Calibri" w:hAnsi="Calibri" w:eastAsia="Calibri"/>
        </w:rPr>
        <w:t>18000 </w:t>
      </w:r>
      <w:r>
        <w:rPr/>
        <w:t>元刚好是新修订的个人所得税一级税率的临</w:t>
      </w:r>
      <w:r>
        <w:rPr>
          <w:spacing w:val="-7"/>
        </w:rPr>
        <w:t>界点，也就是说，超过 </w:t>
      </w:r>
      <w:r>
        <w:rPr>
          <w:rFonts w:ascii="Calibri" w:hAnsi="Calibri" w:eastAsia="Calibri"/>
        </w:rPr>
        <w:t>18000 </w:t>
      </w:r>
      <w:r>
        <w:rPr>
          <w:spacing w:val="-5"/>
        </w:rPr>
        <w:t>元就要按照第二级税率 </w:t>
      </w:r>
      <w:r>
        <w:rPr>
          <w:rFonts w:ascii="Calibri" w:hAnsi="Calibri" w:eastAsia="Calibri"/>
        </w:rPr>
        <w:t>10%</w:t>
      </w:r>
      <w:r>
        <w:rPr>
          <w:spacing w:val="24"/>
        </w:rPr>
        <w:t>计税。 比如</w:t>
      </w:r>
      <w:r>
        <w:rPr>
          <w:rFonts w:ascii="Calibri" w:hAnsi="Calibri" w:eastAsia="Calibri"/>
        </w:rPr>
        <w:t>A </w:t>
      </w:r>
      <w:r>
        <w:rPr/>
        <w:t>获得的年终奖为</w:t>
      </w:r>
      <w:r>
        <w:rPr>
          <w:rFonts w:ascii="Calibri" w:hAnsi="Calibri" w:eastAsia="Calibri"/>
        </w:rPr>
        <w:t>18000</w:t>
      </w:r>
      <w:r>
        <w:rPr>
          <w:rFonts w:ascii="Calibri" w:hAnsi="Calibri" w:eastAsia="Calibri"/>
          <w:spacing w:val="4"/>
        </w:rPr>
        <w:t> </w:t>
      </w:r>
      <w:r>
        <w:rPr/>
        <w:t>元，</w:t>
      </w:r>
      <w:r>
        <w:rPr>
          <w:rFonts w:ascii="Calibri" w:hAnsi="Calibri" w:eastAsia="Calibri"/>
        </w:rPr>
        <w:t>B </w:t>
      </w:r>
      <w:r>
        <w:rPr>
          <w:spacing w:val="-11"/>
        </w:rPr>
        <w:t>年终奖为 </w:t>
      </w:r>
      <w:r>
        <w:rPr>
          <w:rFonts w:ascii="Calibri" w:hAnsi="Calibri" w:eastAsia="Calibri"/>
        </w:rPr>
        <w:t>18001 </w:t>
      </w:r>
      <w:r>
        <w:rPr/>
        <w:t>元</w:t>
      </w:r>
      <w:r>
        <w:rPr>
          <w:rFonts w:ascii="Calibri" w:hAnsi="Calibri" w:eastAsia="Calibri"/>
        </w:rPr>
        <w:t>(</w:t>
      </w:r>
      <w:r>
        <w:rPr>
          <w:spacing w:val="-5"/>
        </w:rPr>
        <w:t>假设两者的月工资都高于 </w:t>
      </w:r>
      <w:r>
        <w:rPr>
          <w:rFonts w:ascii="Calibri" w:hAnsi="Calibri" w:eastAsia="Calibri"/>
        </w:rPr>
        <w:t>3500 </w:t>
      </w:r>
      <w:r>
        <w:rPr/>
        <w:t>元</w:t>
      </w:r>
      <w:r>
        <w:rPr>
          <w:rFonts w:ascii="Calibri" w:hAnsi="Calibri" w:eastAsia="Calibri"/>
        </w:rPr>
        <w:t>)</w:t>
      </w:r>
      <w:r>
        <w:rPr/>
        <w:t>。</w:t>
      </w:r>
      <w:r>
        <w:rPr>
          <w:rFonts w:ascii="Calibri" w:hAnsi="Calibri" w:eastAsia="Calibri"/>
        </w:rPr>
        <w:t>A </w:t>
      </w:r>
      <w:r>
        <w:rPr/>
        <w:t>的应纳个税计算方法</w:t>
      </w:r>
      <w:r>
        <w:rPr>
          <w:spacing w:val="-2"/>
        </w:rPr>
        <w:t>是：</w:t>
      </w:r>
      <w:r>
        <w:rPr>
          <w:rFonts w:ascii="Calibri" w:hAnsi="Calibri" w:eastAsia="Calibri"/>
          <w:spacing w:val="-3"/>
        </w:rPr>
        <w:t>18000/12=1500 </w:t>
      </w:r>
      <w:r>
        <w:rPr>
          <w:spacing w:val="-7"/>
        </w:rPr>
        <w:t>元，对应税率及速算扣除数为：</w:t>
      </w:r>
      <w:r>
        <w:rPr>
          <w:rFonts w:ascii="Calibri" w:hAnsi="Calibri" w:eastAsia="Calibri"/>
          <w:spacing w:val="-10"/>
        </w:rPr>
        <w:t>3%</w:t>
      </w:r>
      <w:r>
        <w:rPr>
          <w:spacing w:val="-29"/>
        </w:rPr>
        <w:t>、</w:t>
      </w:r>
      <w:r>
        <w:rPr>
          <w:rFonts w:ascii="Calibri" w:hAnsi="Calibri" w:eastAsia="Calibri"/>
          <w:spacing w:val="-14"/>
        </w:rPr>
        <w:t>0</w:t>
      </w:r>
      <w:r>
        <w:rPr>
          <w:spacing w:val="-4"/>
        </w:rPr>
        <w:t>，应纳税额</w:t>
      </w:r>
      <w:r>
        <w:rPr>
          <w:rFonts w:ascii="Calibri" w:hAnsi="Calibri" w:eastAsia="Calibri"/>
        </w:rPr>
        <w:t>=18000</w:t>
      </w:r>
      <w:r>
        <w:rPr/>
        <w:t>×</w:t>
      </w:r>
      <w:r>
        <w:rPr>
          <w:rFonts w:ascii="Calibri" w:hAnsi="Calibri" w:eastAsia="Calibri"/>
        </w:rPr>
        <w:t>3%-0=540 </w:t>
      </w:r>
      <w:r>
        <w:rPr/>
        <w:t>元，</w:t>
      </w:r>
    </w:p>
    <w:p>
      <w:pPr>
        <w:spacing w:after="0" w:line="278" w:lineRule="auto"/>
        <w:jc w:val="both"/>
        <w:sectPr>
          <w:type w:val="continuous"/>
          <w:pgSz w:w="11910" w:h="16840"/>
          <w:pgMar w:top="1400" w:bottom="280" w:left="1680" w:right="1280"/>
        </w:sectPr>
      </w:pPr>
    </w:p>
    <w:p>
      <w:pPr>
        <w:pStyle w:val="BodyText"/>
      </w:pPr>
      <w:r>
        <w:rPr/>
        <w:t>税后所得 </w:t>
      </w:r>
      <w:r>
        <w:rPr>
          <w:rFonts w:ascii="Calibri" w:eastAsia="Calibri"/>
        </w:rPr>
        <w:t>17460 </w:t>
      </w:r>
      <w:r>
        <w:rPr/>
        <w:t>元。再看 </w:t>
      </w:r>
      <w:r>
        <w:rPr>
          <w:rFonts w:ascii="Calibri" w:eastAsia="Calibri"/>
        </w:rPr>
        <w:t>B</w:t>
      </w:r>
      <w:r>
        <w:rPr/>
        <w:t>，因为 </w:t>
      </w:r>
      <w:r>
        <w:rPr>
          <w:rFonts w:ascii="Calibri" w:eastAsia="Calibri"/>
        </w:rPr>
        <w:t>18001/12 </w:t>
      </w:r>
      <w:r>
        <w:rPr/>
        <w:t>已经大于 </w:t>
      </w:r>
      <w:r>
        <w:rPr>
          <w:rFonts w:ascii="Calibri" w:eastAsia="Calibri"/>
        </w:rPr>
        <w:t>1500 </w:t>
      </w:r>
      <w:r>
        <w:rPr/>
        <w:t>元，所对应税率及速算扣除数为：</w:t>
      </w:r>
    </w:p>
    <w:p>
      <w:pPr>
        <w:pStyle w:val="BodyText"/>
      </w:pPr>
      <w:r>
        <w:rPr>
          <w:rFonts w:ascii="Calibri" w:hAnsi="Calibri" w:eastAsia="Calibri"/>
        </w:rPr>
        <w:t>10%</w:t>
      </w:r>
      <w:r>
        <w:rPr/>
        <w:t>、</w:t>
      </w:r>
      <w:r>
        <w:rPr>
          <w:rFonts w:ascii="Calibri" w:hAnsi="Calibri" w:eastAsia="Calibri"/>
        </w:rPr>
        <w:t>105</w:t>
      </w:r>
      <w:r>
        <w:rPr/>
        <w:t>，应纳税额</w:t>
      </w:r>
      <w:r>
        <w:rPr>
          <w:rFonts w:ascii="Calibri" w:hAnsi="Calibri" w:eastAsia="Calibri"/>
        </w:rPr>
        <w:t>=18001</w:t>
      </w:r>
      <w:r>
        <w:rPr/>
        <w:t>×</w:t>
      </w:r>
      <w:r>
        <w:rPr>
          <w:rFonts w:ascii="Calibri" w:hAnsi="Calibri" w:eastAsia="Calibri"/>
        </w:rPr>
        <w:t>10%-105=1695.1 </w:t>
      </w:r>
      <w:r>
        <w:rPr/>
        <w:t>元，税后所得 </w:t>
      </w:r>
      <w:r>
        <w:rPr>
          <w:rFonts w:ascii="Calibri" w:hAnsi="Calibri" w:eastAsia="Calibri"/>
        </w:rPr>
        <w:t>16305.9 </w:t>
      </w:r>
      <w:r>
        <w:rPr/>
        <w:t>元，反而比 </w:t>
      </w:r>
      <w:r>
        <w:rPr>
          <w:rFonts w:ascii="Calibri" w:hAnsi="Calibri" w:eastAsia="Calibri"/>
        </w:rPr>
        <w:t>A </w:t>
      </w:r>
      <w:r>
        <w:rPr/>
        <w:t>少收入</w:t>
      </w:r>
    </w:p>
    <w:p>
      <w:pPr>
        <w:pStyle w:val="BodyText"/>
      </w:pPr>
      <w:r>
        <w:rPr>
          <w:rFonts w:ascii="Calibri" w:eastAsia="Calibri"/>
        </w:rPr>
        <w:t>1154.1 </w:t>
      </w:r>
      <w:r>
        <w:rPr/>
        <w:t>元。</w:t>
      </w:r>
    </w:p>
    <w:p>
      <w:pPr>
        <w:pStyle w:val="BodyText"/>
        <w:spacing w:line="278" w:lineRule="auto"/>
        <w:ind w:right="507" w:firstLine="208"/>
        <w:rPr>
          <w:rFonts w:ascii="Calibri" w:eastAsia="Calibri"/>
        </w:rPr>
      </w:pPr>
      <w:r>
        <w:rPr>
          <w:spacing w:val="-6"/>
        </w:rPr>
        <w:t>而最极端的情况，是年终奖 </w:t>
      </w:r>
      <w:r>
        <w:rPr>
          <w:rFonts w:ascii="Calibri" w:eastAsia="Calibri"/>
        </w:rPr>
        <w:t>960000 </w:t>
      </w:r>
      <w:r>
        <w:rPr>
          <w:spacing w:val="-18"/>
        </w:rPr>
        <w:t>元和 </w:t>
      </w:r>
      <w:r>
        <w:rPr>
          <w:rFonts w:ascii="Calibri" w:eastAsia="Calibri"/>
        </w:rPr>
        <w:t>960001 </w:t>
      </w:r>
      <w:r>
        <w:rPr>
          <w:spacing w:val="-8"/>
        </w:rPr>
        <w:t>元的情况，由于 </w:t>
      </w:r>
      <w:r>
        <w:rPr>
          <w:rFonts w:ascii="Calibri" w:eastAsia="Calibri"/>
        </w:rPr>
        <w:t>960001 </w:t>
      </w:r>
      <w:r>
        <w:rPr/>
        <w:t>元意味着将对应</w:t>
      </w:r>
      <w:r>
        <w:rPr>
          <w:spacing w:val="-8"/>
        </w:rPr>
        <w:t>最高级也就是 </w:t>
      </w:r>
      <w:r>
        <w:rPr>
          <w:rFonts w:ascii="Calibri" w:eastAsia="Calibri"/>
        </w:rPr>
        <w:t>45%</w:t>
      </w:r>
      <w:r>
        <w:rPr/>
        <w:t>的税率，</w:t>
      </w:r>
      <w:r>
        <w:rPr>
          <w:rFonts w:ascii="Calibri" w:eastAsia="Calibri"/>
        </w:rPr>
        <w:t>960000</w:t>
      </w:r>
    </w:p>
    <w:p>
      <w:pPr>
        <w:pStyle w:val="BodyText"/>
        <w:spacing w:line="278" w:lineRule="auto" w:before="0"/>
        <w:ind w:left="328" w:right="2310" w:hanging="209"/>
      </w:pPr>
      <w:r>
        <w:rPr>
          <w:spacing w:val="-8"/>
        </w:rPr>
        <w:t>元对应税率则是 </w:t>
      </w:r>
      <w:r>
        <w:rPr>
          <w:rFonts w:ascii="Calibri" w:hAnsi="Calibri" w:eastAsia="Calibri"/>
        </w:rPr>
        <w:t>35%</w:t>
      </w:r>
      <w:r>
        <w:rPr/>
        <w:t>，结果，</w:t>
      </w:r>
      <w:r>
        <w:rPr>
          <w:rFonts w:ascii="Calibri" w:hAnsi="Calibri" w:eastAsia="Calibri"/>
        </w:rPr>
        <w:t>1 </w:t>
      </w:r>
      <w:r>
        <w:rPr>
          <w:spacing w:val="-5"/>
        </w:rPr>
        <w:t>元之差税后所得反而减少 </w:t>
      </w:r>
      <w:r>
        <w:rPr>
          <w:rFonts w:ascii="Calibri" w:hAnsi="Calibri" w:eastAsia="Calibri"/>
        </w:rPr>
        <w:t>87999.45 </w:t>
      </w:r>
      <w:r>
        <w:rPr/>
        <w:t>元。避开“缩水区”</w:t>
      </w:r>
      <w:r>
        <w:rPr>
          <w:rFonts w:ascii="Calibri" w:hAnsi="Calibri" w:eastAsia="Calibri"/>
        </w:rPr>
        <w:t>18001 </w:t>
      </w:r>
      <w:r>
        <w:rPr>
          <w:spacing w:val="-17"/>
        </w:rPr>
        <w:t>元到 </w:t>
      </w:r>
      <w:r>
        <w:rPr>
          <w:rFonts w:ascii="Calibri" w:hAnsi="Calibri" w:eastAsia="Calibri"/>
        </w:rPr>
        <w:t>19283.33 </w:t>
      </w:r>
      <w:r>
        <w:rPr/>
        <w:t>元</w:t>
      </w:r>
    </w:p>
    <w:p>
      <w:pPr>
        <w:pStyle w:val="BodyText"/>
        <w:spacing w:line="278" w:lineRule="auto" w:before="0"/>
        <w:ind w:right="451" w:firstLine="213"/>
      </w:pPr>
      <w:r>
        <w:rPr/>
        <w:t>经计算，从 </w:t>
      </w:r>
      <w:r>
        <w:rPr>
          <w:rFonts w:ascii="Calibri" w:eastAsia="Calibri"/>
        </w:rPr>
        <w:t>18001 </w:t>
      </w:r>
      <w:r>
        <w:rPr/>
        <w:t>元到 </w:t>
      </w:r>
      <w:r>
        <w:rPr>
          <w:rFonts w:ascii="Calibri" w:eastAsia="Calibri"/>
        </w:rPr>
        <w:t>19283.33 </w:t>
      </w:r>
      <w:r>
        <w:rPr/>
        <w:t>元，都是年终奖缩水区域，因为多发的奖金小于或等于因此而增加的税额。而像这样的缩水区域还不只一个，据了解，共有六个这样的区间：</w:t>
      </w:r>
    </w:p>
    <w:p>
      <w:pPr>
        <w:pStyle w:val="BodyText"/>
        <w:spacing w:line="278" w:lineRule="auto" w:before="0"/>
        <w:ind w:right="490" w:firstLine="211"/>
        <w:rPr>
          <w:rFonts w:ascii="Calibri" w:eastAsia="Calibri"/>
        </w:rPr>
      </w:pPr>
      <w:r>
        <w:rPr>
          <w:rFonts w:ascii="Calibri" w:eastAsia="Calibri"/>
          <w:w w:val="99"/>
        </w:rPr>
        <w:t>[</w:t>
      </w:r>
      <w:r>
        <w:rPr>
          <w:rFonts w:ascii="Calibri" w:eastAsia="Calibri"/>
          <w:spacing w:val="-1"/>
          <w:w w:val="99"/>
        </w:rPr>
        <w:t>180</w:t>
      </w:r>
      <w:r>
        <w:rPr>
          <w:rFonts w:ascii="Calibri" w:eastAsia="Calibri"/>
          <w:spacing w:val="2"/>
          <w:w w:val="99"/>
        </w:rPr>
        <w:t>0</w:t>
      </w:r>
      <w:r>
        <w:rPr>
          <w:rFonts w:ascii="Calibri" w:eastAsia="Calibri"/>
          <w:w w:val="99"/>
        </w:rPr>
        <w:t>1</w:t>
      </w:r>
      <w:r>
        <w:rPr>
          <w:rFonts w:ascii="Calibri" w:eastAsia="Calibri"/>
        </w:rPr>
        <w:t> </w:t>
      </w:r>
      <w:r>
        <w:rPr>
          <w:spacing w:val="-51"/>
          <w:w w:val="99"/>
        </w:rPr>
        <w:t>元，</w:t>
      </w:r>
      <w:r>
        <w:rPr>
          <w:rFonts w:ascii="Calibri" w:eastAsia="Calibri"/>
          <w:spacing w:val="-1"/>
          <w:w w:val="99"/>
        </w:rPr>
        <w:t>19</w:t>
      </w:r>
      <w:r>
        <w:rPr>
          <w:rFonts w:ascii="Calibri" w:eastAsia="Calibri"/>
          <w:spacing w:val="2"/>
          <w:w w:val="99"/>
        </w:rPr>
        <w:t>2</w:t>
      </w:r>
      <w:r>
        <w:rPr>
          <w:rFonts w:ascii="Calibri" w:eastAsia="Calibri"/>
          <w:spacing w:val="-1"/>
          <w:w w:val="99"/>
        </w:rPr>
        <w:t>83</w:t>
      </w:r>
      <w:r>
        <w:rPr>
          <w:rFonts w:ascii="Calibri" w:eastAsia="Calibri"/>
          <w:w w:val="99"/>
        </w:rPr>
        <w:t>.</w:t>
      </w:r>
      <w:r>
        <w:rPr>
          <w:rFonts w:ascii="Calibri" w:eastAsia="Calibri"/>
          <w:spacing w:val="2"/>
          <w:w w:val="99"/>
        </w:rPr>
        <w:t>3</w:t>
      </w:r>
      <w:r>
        <w:rPr>
          <w:rFonts w:ascii="Calibri" w:eastAsia="Calibri"/>
          <w:w w:val="99"/>
        </w:rPr>
        <w:t>3</w:t>
      </w:r>
      <w:r>
        <w:rPr>
          <w:rFonts w:ascii="Calibri" w:eastAsia="Calibri"/>
        </w:rPr>
        <w:t> </w:t>
      </w:r>
      <w:r>
        <w:rPr>
          <w:spacing w:val="2"/>
          <w:w w:val="99"/>
        </w:rPr>
        <w:t>元</w:t>
      </w:r>
      <w:r>
        <w:rPr>
          <w:rFonts w:ascii="Calibri" w:eastAsia="Calibri"/>
          <w:spacing w:val="-1"/>
          <w:w w:val="99"/>
        </w:rPr>
        <w:t>];[54</w:t>
      </w:r>
      <w:r>
        <w:rPr>
          <w:rFonts w:ascii="Calibri" w:eastAsia="Calibri"/>
          <w:spacing w:val="2"/>
          <w:w w:val="99"/>
        </w:rPr>
        <w:t>0</w:t>
      </w:r>
      <w:r>
        <w:rPr>
          <w:rFonts w:ascii="Calibri" w:eastAsia="Calibri"/>
          <w:spacing w:val="-1"/>
          <w:w w:val="99"/>
        </w:rPr>
        <w:t>0</w:t>
      </w:r>
      <w:r>
        <w:rPr>
          <w:rFonts w:ascii="Calibri" w:eastAsia="Calibri"/>
          <w:w w:val="99"/>
        </w:rPr>
        <w:t>1</w:t>
      </w:r>
      <w:r>
        <w:rPr>
          <w:rFonts w:ascii="Calibri" w:eastAsia="Calibri"/>
        </w:rPr>
        <w:t> </w:t>
      </w:r>
      <w:r>
        <w:rPr>
          <w:spacing w:val="-50"/>
          <w:w w:val="99"/>
        </w:rPr>
        <w:t>元，</w:t>
      </w:r>
      <w:r>
        <w:rPr>
          <w:rFonts w:ascii="Calibri" w:eastAsia="Calibri"/>
          <w:spacing w:val="-1"/>
          <w:w w:val="99"/>
        </w:rPr>
        <w:t>6018</w:t>
      </w:r>
      <w:r>
        <w:rPr>
          <w:rFonts w:ascii="Calibri" w:eastAsia="Calibri"/>
          <w:spacing w:val="2"/>
          <w:w w:val="99"/>
        </w:rPr>
        <w:t>7</w:t>
      </w:r>
      <w:r>
        <w:rPr>
          <w:rFonts w:ascii="Calibri" w:eastAsia="Calibri"/>
          <w:w w:val="99"/>
        </w:rPr>
        <w:t>.</w:t>
      </w:r>
      <w:r>
        <w:rPr>
          <w:rFonts w:ascii="Calibri" w:eastAsia="Calibri"/>
          <w:spacing w:val="-1"/>
          <w:w w:val="99"/>
        </w:rPr>
        <w:t>5</w:t>
      </w:r>
      <w:r>
        <w:rPr>
          <w:rFonts w:ascii="Calibri" w:eastAsia="Calibri"/>
          <w:w w:val="99"/>
        </w:rPr>
        <w:t>0</w:t>
      </w:r>
      <w:r>
        <w:rPr>
          <w:rFonts w:ascii="Calibri" w:eastAsia="Calibri"/>
        </w:rPr>
        <w:t> </w:t>
      </w:r>
      <w:r>
        <w:rPr>
          <w:spacing w:val="-1"/>
          <w:w w:val="99"/>
        </w:rPr>
        <w:t>元</w:t>
      </w:r>
      <w:r>
        <w:rPr>
          <w:rFonts w:ascii="Calibri" w:eastAsia="Calibri"/>
          <w:spacing w:val="-1"/>
          <w:w w:val="99"/>
        </w:rPr>
        <w:t>];[10</w:t>
      </w:r>
      <w:r>
        <w:rPr>
          <w:rFonts w:ascii="Calibri" w:eastAsia="Calibri"/>
          <w:spacing w:val="2"/>
          <w:w w:val="99"/>
        </w:rPr>
        <w:t>8</w:t>
      </w:r>
      <w:r>
        <w:rPr>
          <w:rFonts w:ascii="Calibri" w:eastAsia="Calibri"/>
          <w:spacing w:val="-1"/>
          <w:w w:val="99"/>
        </w:rPr>
        <w:t>00</w:t>
      </w:r>
      <w:r>
        <w:rPr>
          <w:rFonts w:ascii="Calibri" w:eastAsia="Calibri"/>
          <w:w w:val="99"/>
        </w:rPr>
        <w:t>1</w:t>
      </w:r>
      <w:r>
        <w:rPr>
          <w:rFonts w:ascii="Calibri" w:eastAsia="Calibri"/>
        </w:rPr>
        <w:t> </w:t>
      </w:r>
      <w:r>
        <w:rPr>
          <w:spacing w:val="-50"/>
          <w:w w:val="99"/>
        </w:rPr>
        <w:t>元，</w:t>
      </w:r>
      <w:r>
        <w:rPr>
          <w:rFonts w:ascii="Calibri" w:eastAsia="Calibri"/>
          <w:spacing w:val="-1"/>
          <w:w w:val="99"/>
        </w:rPr>
        <w:t>11</w:t>
      </w:r>
      <w:r>
        <w:rPr>
          <w:rFonts w:ascii="Calibri" w:eastAsia="Calibri"/>
          <w:spacing w:val="2"/>
          <w:w w:val="99"/>
        </w:rPr>
        <w:t>4</w:t>
      </w:r>
      <w:r>
        <w:rPr>
          <w:rFonts w:ascii="Calibri" w:eastAsia="Calibri"/>
          <w:spacing w:val="-1"/>
          <w:w w:val="99"/>
        </w:rPr>
        <w:t>60</w:t>
      </w:r>
      <w:r>
        <w:rPr>
          <w:rFonts w:ascii="Calibri" w:eastAsia="Calibri"/>
          <w:w w:val="99"/>
        </w:rPr>
        <w:t>0</w:t>
      </w:r>
      <w:r>
        <w:rPr>
          <w:rFonts w:ascii="Calibri" w:eastAsia="Calibri"/>
        </w:rPr>
        <w:t> </w:t>
      </w:r>
      <w:r>
        <w:rPr>
          <w:spacing w:val="2"/>
          <w:w w:val="99"/>
        </w:rPr>
        <w:t>元</w:t>
      </w:r>
      <w:r>
        <w:rPr>
          <w:rFonts w:ascii="Calibri" w:eastAsia="Calibri"/>
          <w:spacing w:val="-1"/>
          <w:w w:val="99"/>
        </w:rPr>
        <w:t>];[42</w:t>
      </w:r>
      <w:r>
        <w:rPr>
          <w:rFonts w:ascii="Calibri" w:eastAsia="Calibri"/>
          <w:spacing w:val="2"/>
          <w:w w:val="99"/>
        </w:rPr>
        <w:t>0</w:t>
      </w:r>
      <w:r>
        <w:rPr>
          <w:rFonts w:ascii="Calibri" w:eastAsia="Calibri"/>
          <w:spacing w:val="-1"/>
          <w:w w:val="99"/>
        </w:rPr>
        <w:t>00</w:t>
      </w:r>
      <w:r>
        <w:rPr>
          <w:rFonts w:ascii="Calibri" w:eastAsia="Calibri"/>
          <w:w w:val="99"/>
        </w:rPr>
        <w:t>1</w:t>
      </w:r>
      <w:r>
        <w:rPr>
          <w:rFonts w:ascii="Calibri" w:eastAsia="Calibri"/>
        </w:rPr>
        <w:t> </w:t>
      </w:r>
      <w:r>
        <w:rPr>
          <w:spacing w:val="-50"/>
          <w:w w:val="99"/>
        </w:rPr>
        <w:t>元，</w:t>
      </w:r>
      <w:r>
        <w:rPr>
          <w:rFonts w:ascii="Calibri" w:eastAsia="Calibri"/>
          <w:spacing w:val="-1"/>
          <w:w w:val="99"/>
        </w:rPr>
        <w:t>44</w:t>
      </w:r>
      <w:r>
        <w:rPr>
          <w:rFonts w:ascii="Calibri" w:eastAsia="Calibri"/>
          <w:spacing w:val="2"/>
          <w:w w:val="99"/>
        </w:rPr>
        <w:t>7</w:t>
      </w:r>
      <w:r>
        <w:rPr>
          <w:rFonts w:ascii="Calibri" w:eastAsia="Calibri"/>
          <w:spacing w:val="-1"/>
          <w:w w:val="99"/>
        </w:rPr>
        <w:t>5</w:t>
      </w:r>
      <w:r>
        <w:rPr>
          <w:rFonts w:ascii="Calibri" w:eastAsia="Calibri"/>
          <w:spacing w:val="2"/>
          <w:w w:val="99"/>
        </w:rPr>
        <w:t>0</w:t>
      </w:r>
      <w:r>
        <w:rPr>
          <w:rFonts w:ascii="Calibri" w:eastAsia="Calibri"/>
          <w:w w:val="99"/>
        </w:rPr>
        <w:t>0</w:t>
      </w:r>
      <w:r>
        <w:rPr/>
        <w:t>元</w:t>
      </w:r>
      <w:r>
        <w:rPr>
          <w:rFonts w:ascii="Calibri" w:eastAsia="Calibri"/>
        </w:rPr>
        <w:t>];[660001 </w:t>
      </w:r>
      <w:r>
        <w:rPr/>
        <w:t>元，</w:t>
      </w:r>
      <w:r>
        <w:rPr>
          <w:rFonts w:ascii="Calibri" w:eastAsia="Calibri"/>
        </w:rPr>
        <w:t>706538.46 </w:t>
      </w:r>
      <w:r>
        <w:rPr/>
        <w:t>元</w:t>
      </w:r>
      <w:r>
        <w:rPr>
          <w:rFonts w:ascii="Calibri" w:eastAsia="Calibri"/>
        </w:rPr>
        <w:t>];[960001 </w:t>
      </w:r>
      <w:r>
        <w:rPr/>
        <w:t>元，</w:t>
      </w:r>
      <w:r>
        <w:rPr>
          <w:rFonts w:ascii="Calibri" w:eastAsia="Calibri"/>
        </w:rPr>
        <w:t>1120000 </w:t>
      </w:r>
      <w:r>
        <w:rPr/>
        <w:t>元</w:t>
      </w:r>
      <w:r>
        <w:rPr>
          <w:rFonts w:ascii="Calibri" w:eastAsia="Calibri"/>
        </w:rPr>
        <w:t>]</w:t>
      </w:r>
    </w:p>
    <w:p>
      <w:pPr>
        <w:pStyle w:val="BodyText"/>
        <w:spacing w:line="269" w:lineRule="exact" w:before="0"/>
      </w:pPr>
      <w:r>
        <w:rPr/>
        <w:t>鉴于此，建议，发放年终奖应该尽量避开这些区域，避免因此而“多发少得”</w:t>
      </w:r>
    </w:p>
    <w:p>
      <w:pPr>
        <w:pStyle w:val="BodyText"/>
        <w:spacing w:before="42"/>
      </w:pPr>
      <w:r>
        <w:rPr>
          <w:w w:val="99"/>
        </w:rPr>
        <w:t>。</w:t>
      </w:r>
    </w:p>
    <w:p>
      <w:pPr>
        <w:pStyle w:val="BodyText"/>
      </w:pPr>
      <w:r>
        <w:rPr>
          <w:rFonts w:ascii="Calibri" w:eastAsia="Calibri"/>
        </w:rPr>
        <w:t>2</w:t>
      </w:r>
      <w:r>
        <w:rPr/>
        <w:t>．应税收入费用化策划</w:t>
      </w:r>
    </w:p>
    <w:p>
      <w:pPr>
        <w:pStyle w:val="BodyText"/>
        <w:spacing w:line="278" w:lineRule="auto"/>
        <w:ind w:right="414"/>
      </w:pPr>
      <w:r>
        <w:rPr>
          <w:spacing w:val="-6"/>
        </w:rPr>
        <w:t>员工在总收入不变的情况下，可以通过在单位适当报销费用的方式从单位取得部分收入，从</w:t>
      </w:r>
      <w:r>
        <w:rPr>
          <w:spacing w:val="-11"/>
        </w:rPr>
        <w:t>而降低个人所得税应税所得少纳税。由于个人合的工资薪金可以税前列支，因而应先择可以</w:t>
      </w:r>
      <w:r>
        <w:rPr>
          <w:spacing w:val="-14"/>
        </w:rPr>
        <w:t>税前列支的费用报销。但报销费用的方式会降低个人薪金所得，影响以工资薪金为基数计算</w:t>
      </w:r>
      <w:r>
        <w:rPr>
          <w:spacing w:val="-16"/>
          <w:w w:val="95"/>
        </w:rPr>
        <w:t>缴纳的“五险一金”数额，以及职工福利费、工费经费和职工教育经费计算的税前扣除数额，   </w:t>
      </w:r>
      <w:r>
        <w:rPr>
          <w:spacing w:val="-16"/>
        </w:rPr>
        <w:t>甚至还会带来避税及个人其他方面的风险。</w:t>
      </w:r>
    </w:p>
    <w:p>
      <w:pPr>
        <w:pStyle w:val="BodyText"/>
        <w:spacing w:line="268" w:lineRule="exact" w:before="0"/>
      </w:pPr>
      <w:r>
        <w:rPr/>
        <w:t>此方案在操作过程中的应注意事项：</w:t>
      </w:r>
    </w:p>
    <w:p>
      <w:pPr>
        <w:pStyle w:val="BodyText"/>
        <w:ind w:left="225"/>
      </w:pPr>
      <w:r>
        <w:rPr>
          <w:spacing w:val="-1"/>
          <w:w w:val="99"/>
        </w:rPr>
        <w:t>（</w:t>
      </w:r>
      <w:r>
        <w:rPr>
          <w:rFonts w:ascii="Calibri" w:eastAsia="Calibri"/>
          <w:spacing w:val="-1"/>
          <w:w w:val="99"/>
        </w:rPr>
        <w:t>1</w:t>
      </w:r>
      <w:r>
        <w:rPr>
          <w:spacing w:val="-104"/>
          <w:w w:val="99"/>
        </w:rPr>
        <w:t>）</w:t>
      </w:r>
      <w:r>
        <w:rPr>
          <w:spacing w:val="-1"/>
          <w:w w:val="99"/>
        </w:rPr>
        <w:t>、公司各级员工薪酬水平不能与市场行情偏离太大（特别是我们公司计划上</w:t>
      </w:r>
      <w:r>
        <w:rPr>
          <w:spacing w:val="-53"/>
        </w:rPr>
        <w:t> </w:t>
      </w:r>
      <w:r>
        <w:rPr>
          <w:rFonts w:ascii="Calibri" w:eastAsia="Calibri"/>
          <w:w w:val="99"/>
        </w:rPr>
        <w:t>IP</w:t>
      </w:r>
      <w:r>
        <w:rPr>
          <w:rFonts w:ascii="Calibri" w:eastAsia="Calibri"/>
          <w:spacing w:val="3"/>
          <w:w w:val="99"/>
        </w:rPr>
        <w:t>O</w:t>
      </w:r>
      <w:r>
        <w:rPr>
          <w:spacing w:val="-106"/>
          <w:w w:val="99"/>
        </w:rPr>
        <w:t>）</w:t>
      </w:r>
      <w:r>
        <w:rPr>
          <w:w w:val="99"/>
        </w:rPr>
        <w:t>。</w:t>
      </w:r>
    </w:p>
    <w:p>
      <w:pPr>
        <w:pStyle w:val="ListParagraph"/>
        <w:numPr>
          <w:ilvl w:val="0"/>
          <w:numId w:val="2"/>
        </w:numPr>
        <w:tabs>
          <w:tab w:pos="647" w:val="left" w:leader="none"/>
        </w:tabs>
        <w:spacing w:line="240" w:lineRule="auto" w:before="43" w:after="0"/>
        <w:ind w:left="646" w:right="0" w:hanging="527"/>
        <w:jc w:val="left"/>
        <w:rPr>
          <w:sz w:val="21"/>
        </w:rPr>
      </w:pPr>
      <w:r>
        <w:rPr>
          <w:sz w:val="21"/>
        </w:rPr>
        <w:t>、招待费相关发票不宜太多，如果太多无形当中就把个人所得税转化成了企业所得税。</w:t>
      </w:r>
    </w:p>
    <w:p>
      <w:pPr>
        <w:pStyle w:val="BodyText"/>
        <w:spacing w:before="9"/>
        <w:ind w:left="0"/>
        <w:rPr>
          <w:sz w:val="27"/>
        </w:rPr>
      </w:pPr>
    </w:p>
    <w:p>
      <w:pPr>
        <w:pStyle w:val="ListParagraph"/>
        <w:numPr>
          <w:ilvl w:val="0"/>
          <w:numId w:val="2"/>
        </w:numPr>
        <w:tabs>
          <w:tab w:pos="647" w:val="left" w:leader="none"/>
        </w:tabs>
        <w:spacing w:line="240" w:lineRule="auto" w:before="0" w:after="0"/>
        <w:ind w:left="646" w:right="0" w:hanging="527"/>
        <w:jc w:val="left"/>
        <w:rPr>
          <w:sz w:val="21"/>
        </w:rPr>
      </w:pPr>
      <w:r>
        <w:rPr>
          <w:w w:val="95"/>
          <w:sz w:val="21"/>
        </w:rPr>
        <w:t>、公司高管尽量不要以自己或亲属的个人名议去开发票到公司报销，避免关联交易。</w:t>
      </w:r>
    </w:p>
    <w:p>
      <w:pPr>
        <w:pStyle w:val="ListParagraph"/>
        <w:numPr>
          <w:ilvl w:val="0"/>
          <w:numId w:val="2"/>
        </w:numPr>
        <w:tabs>
          <w:tab w:pos="647" w:val="left" w:leader="none"/>
        </w:tabs>
        <w:spacing w:line="240" w:lineRule="auto" w:before="43" w:after="0"/>
        <w:ind w:left="646" w:right="0" w:hanging="527"/>
        <w:jc w:val="left"/>
        <w:rPr>
          <w:sz w:val="21"/>
        </w:rPr>
      </w:pPr>
      <w:r>
        <w:rPr>
          <w:spacing w:val="-3"/>
          <w:w w:val="99"/>
          <w:sz w:val="21"/>
        </w:rPr>
        <w:t>、避免在少数几家公司重复开发票。</w:t>
      </w:r>
      <w:r>
        <w:rPr>
          <w:spacing w:val="-36"/>
          <w:sz w:val="21"/>
        </w:rPr>
        <w:t> </w:t>
      </w:r>
      <w:r>
        <w:rPr>
          <w:spacing w:val="-1"/>
          <w:w w:val="99"/>
          <w:sz w:val="21"/>
        </w:rPr>
        <w:t>（</w:t>
      </w:r>
      <w:r>
        <w:rPr>
          <w:rFonts w:ascii="Calibri" w:eastAsia="Calibri"/>
          <w:spacing w:val="-1"/>
          <w:w w:val="99"/>
          <w:sz w:val="21"/>
        </w:rPr>
        <w:t>5</w:t>
      </w:r>
      <w:r>
        <w:rPr>
          <w:spacing w:val="-104"/>
          <w:w w:val="99"/>
          <w:sz w:val="21"/>
        </w:rPr>
        <w:t>）</w:t>
      </w:r>
      <w:r>
        <w:rPr>
          <w:spacing w:val="-3"/>
          <w:w w:val="99"/>
          <w:sz w:val="21"/>
        </w:rPr>
        <w:t>、个人所得税费用与开发票费用属低原则。</w:t>
      </w:r>
    </w:p>
    <w:p>
      <w:pPr>
        <w:pStyle w:val="BodyText"/>
      </w:pPr>
      <w:r>
        <w:rPr>
          <w:rFonts w:ascii="Calibri" w:eastAsia="Calibri"/>
        </w:rPr>
        <w:t>3</w:t>
      </w:r>
      <w:r>
        <w:rPr/>
        <w:t>、应税收入福利化策划</w:t>
      </w:r>
    </w:p>
    <w:p>
      <w:pPr>
        <w:pStyle w:val="BodyText"/>
        <w:spacing w:line="278" w:lineRule="auto"/>
        <w:ind w:right="520" w:firstLine="525"/>
      </w:pPr>
      <w:r>
        <w:rPr/>
        <w:t>单位为员工缴纳或提供些不需要纳税的职工福利，也可以降低应税收入，少缴纳个人</w:t>
      </w:r>
      <w:r>
        <w:rPr>
          <w:spacing w:val="-1"/>
          <w:w w:val="99"/>
        </w:rPr>
        <w:t>所得税。</w:t>
      </w:r>
      <w:r>
        <w:rPr>
          <w:spacing w:val="-1"/>
        </w:rPr>
        <w:t> </w:t>
      </w:r>
      <w:r>
        <w:rPr>
          <w:spacing w:val="-1"/>
          <w:w w:val="99"/>
        </w:rPr>
        <w:t>（</w:t>
      </w:r>
      <w:r>
        <w:rPr>
          <w:rFonts w:ascii="Calibri" w:eastAsia="Calibri"/>
          <w:spacing w:val="-1"/>
          <w:w w:val="99"/>
        </w:rPr>
        <w:t>1</w:t>
      </w:r>
      <w:r>
        <w:rPr>
          <w:spacing w:val="-104"/>
          <w:w w:val="99"/>
        </w:rPr>
        <w:t>）</w:t>
      </w:r>
      <w:r>
        <w:rPr>
          <w:spacing w:val="-1"/>
          <w:w w:val="99"/>
        </w:rPr>
        <w:t>、适当提高住房公积金缴纳比例</w:t>
      </w:r>
      <w:r>
        <w:rPr>
          <w:spacing w:val="-1"/>
        </w:rPr>
        <w:t> </w:t>
      </w:r>
      <w:r>
        <w:rPr>
          <w:spacing w:val="-1"/>
          <w:w w:val="99"/>
        </w:rPr>
        <w:t>住房公积金政策</w:t>
      </w:r>
    </w:p>
    <w:p>
      <w:pPr>
        <w:pStyle w:val="BodyText"/>
        <w:spacing w:before="4"/>
        <w:ind w:left="0"/>
        <w:rPr>
          <w:sz w:val="24"/>
        </w:rPr>
      </w:pPr>
    </w:p>
    <w:p>
      <w:pPr>
        <w:pStyle w:val="BodyText"/>
        <w:spacing w:before="0"/>
        <w:jc w:val="both"/>
      </w:pPr>
      <w:r>
        <w:rPr/>
        <w:t>根据财政部、国家税务总局发布的财税〔</w:t>
      </w:r>
      <w:r>
        <w:rPr>
          <w:rFonts w:ascii="Calibri" w:eastAsia="Calibri"/>
        </w:rPr>
        <w:t>2006</w:t>
      </w:r>
      <w:r>
        <w:rPr/>
        <w:t>〕</w:t>
      </w:r>
      <w:r>
        <w:rPr>
          <w:rFonts w:ascii="Calibri" w:eastAsia="Calibri"/>
        </w:rPr>
        <w:t>10 </w:t>
      </w:r>
      <w:r>
        <w:rPr/>
        <w:t>号《关于基</w:t>
      </w:r>
    </w:p>
    <w:p>
      <w:pPr>
        <w:pStyle w:val="BodyText"/>
        <w:spacing w:line="278" w:lineRule="auto"/>
        <w:ind w:right="517"/>
        <w:jc w:val="both"/>
      </w:pPr>
      <w:r>
        <w:rPr>
          <w:spacing w:val="-1"/>
        </w:rPr>
        <w:t>本养老保险费基本医疗保险费失业保险费 住房公积金有关个人所得税政策的通知》规定， </w:t>
      </w:r>
      <w:r>
        <w:rPr>
          <w:spacing w:val="-2"/>
        </w:rPr>
        <w:t>单位和个人分别在不超过职工本人上一年度月平均工资 </w:t>
      </w:r>
      <w:r>
        <w:rPr>
          <w:rFonts w:ascii="Calibri" w:eastAsia="Calibri"/>
        </w:rPr>
        <w:t>12</w:t>
      </w:r>
      <w:r>
        <w:rPr/>
        <w:t>％的幅度内，其实际缴存的住房</w:t>
      </w:r>
      <w:r>
        <w:rPr>
          <w:spacing w:val="-10"/>
          <w:w w:val="95"/>
        </w:rPr>
        <w:t>公积金，允许在个人应纳税所得额中扣除。单位和职工个人缴存住房公积金的月平均工资不   </w:t>
      </w:r>
      <w:r>
        <w:rPr>
          <w:spacing w:val="-12"/>
        </w:rPr>
        <w:t>得超过职工工作地所在设区城市上一年度职工月平均工资的 </w:t>
      </w:r>
      <w:r>
        <w:rPr>
          <w:rFonts w:ascii="Calibri" w:eastAsia="Calibri"/>
        </w:rPr>
        <w:t>3 </w:t>
      </w:r>
      <w:r>
        <w:rPr>
          <w:spacing w:val="-11"/>
        </w:rPr>
        <w:t>倍，具体标准按照各地有关规</w:t>
      </w:r>
      <w:r>
        <w:rPr>
          <w:spacing w:val="-9"/>
          <w:w w:val="95"/>
        </w:rPr>
        <w:t>定执行。个人实际领</w:t>
      </w:r>
      <w:r>
        <w:rPr>
          <w:w w:val="95"/>
        </w:rPr>
        <w:t>（支</w:t>
      </w:r>
      <w:r>
        <w:rPr>
          <w:spacing w:val="-17"/>
          <w:w w:val="95"/>
        </w:rPr>
        <w:t>）</w:t>
      </w:r>
      <w:r>
        <w:rPr>
          <w:spacing w:val="-4"/>
          <w:w w:val="95"/>
        </w:rPr>
        <w:t>取原提存的住房公积金时，免征个人所得税。根据《住房公积金   </w:t>
      </w:r>
      <w:r>
        <w:rPr>
          <w:spacing w:val="-9"/>
          <w:w w:val="95"/>
        </w:rPr>
        <w:t>管理条例》第三条职工个人缴存的住房公积金和职工所在单位为职工缴存的住房公积金，属   </w:t>
      </w:r>
      <w:r>
        <w:rPr>
          <w:spacing w:val="-9"/>
        </w:rPr>
        <w:t>于职工个人所有。</w:t>
      </w:r>
    </w:p>
    <w:p>
      <w:pPr>
        <w:pStyle w:val="BodyText"/>
        <w:spacing w:line="278" w:lineRule="auto" w:before="0"/>
        <w:ind w:right="517"/>
        <w:jc w:val="both"/>
      </w:pPr>
      <w:r>
        <w:rPr>
          <w:spacing w:val="-9"/>
        </w:rPr>
        <w:t>所以，公司给员工缴纳住房公积金比例、缴纳基数不要偏低，可以充分利用税收政策，提高</w:t>
      </w:r>
      <w:r>
        <w:rPr>
          <w:spacing w:val="-13"/>
          <w:w w:val="95"/>
        </w:rPr>
        <w:t>缴纳住房公积金，给予员工更高的福利政策，从三种情况可以减少缴纳个人所得税；一方面   </w:t>
      </w:r>
      <w:r>
        <w:rPr>
          <w:spacing w:val="-16"/>
          <w:w w:val="95"/>
        </w:rPr>
        <w:t>按规定标准缴存住房公积金后，可以在个人所得额中扣除，不缴纳个人所得税；二方面按规   </w:t>
      </w:r>
      <w:r>
        <w:rPr>
          <w:spacing w:val="-17"/>
          <w:w w:val="95"/>
        </w:rPr>
        <w:t>定标准缴存住房公积金后，可以降低个人所得税级次，减少缴纳个人所得税；三方面按规定   </w:t>
      </w:r>
      <w:r>
        <w:rPr>
          <w:spacing w:val="-20"/>
          <w:w w:val="95"/>
        </w:rPr>
        <w:t>标准单位缴存住房公积金的部分可以替换给予的工资薪酬，减少个人所得额，少缴纳个人所   </w:t>
      </w:r>
      <w:r>
        <w:rPr>
          <w:spacing w:val="-20"/>
        </w:rPr>
        <w:t>得税。</w:t>
      </w:r>
    </w:p>
    <w:p>
      <w:pPr>
        <w:pStyle w:val="BodyText"/>
        <w:spacing w:line="268" w:lineRule="exact" w:before="0"/>
      </w:pPr>
      <w:r>
        <w:rPr/>
        <w:t>注：国有参股或控股公司可以通过给员工缴纳住房增量补贴来降低个人应税所得。如：安顺</w:t>
      </w:r>
    </w:p>
    <w:p>
      <w:pPr>
        <w:spacing w:after="0" w:line="268" w:lineRule="exact"/>
        <w:sectPr>
          <w:pgSz w:w="11910" w:h="16840"/>
          <w:pgMar w:top="1400" w:bottom="280" w:left="1680" w:right="1280"/>
        </w:sectPr>
      </w:pPr>
    </w:p>
    <w:p>
      <w:pPr>
        <w:pStyle w:val="BodyText"/>
      </w:pPr>
      <w:r>
        <w:rPr/>
        <w:t>重交道路材料有限责任公司和安顺城投重交检测有限公司。</w:t>
      </w:r>
    </w:p>
    <w:sectPr>
      <w:pgSz w:w="11910" w:h="16840"/>
      <w:pgMar w:top="1400" w:bottom="280" w:left="168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2"/>
      <w:numFmt w:val="decimal"/>
      <w:lvlText w:val="（%1）"/>
      <w:lvlJc w:val="left"/>
      <w:pPr>
        <w:ind w:left="646" w:hanging="527"/>
        <w:jc w:val="left"/>
      </w:pPr>
      <w:rPr>
        <w:rFonts w:hint="default" w:ascii="宋体" w:hAnsi="宋体" w:eastAsia="宋体" w:cs="宋体"/>
        <w:spacing w:val="-106"/>
        <w:w w:val="99"/>
        <w:sz w:val="19"/>
        <w:szCs w:val="19"/>
        <w:lang w:val="zh-CN" w:eastAsia="zh-CN" w:bidi="zh-CN"/>
      </w:rPr>
    </w:lvl>
    <w:lvl w:ilvl="1">
      <w:start w:val="0"/>
      <w:numFmt w:val="bullet"/>
      <w:lvlText w:val="•"/>
      <w:lvlJc w:val="left"/>
      <w:pPr>
        <w:ind w:left="1470" w:hanging="527"/>
      </w:pPr>
      <w:rPr>
        <w:rFonts w:hint="default"/>
        <w:lang w:val="zh-CN" w:eastAsia="zh-CN" w:bidi="zh-CN"/>
      </w:rPr>
    </w:lvl>
    <w:lvl w:ilvl="2">
      <w:start w:val="0"/>
      <w:numFmt w:val="bullet"/>
      <w:lvlText w:val="•"/>
      <w:lvlJc w:val="left"/>
      <w:pPr>
        <w:ind w:left="2301" w:hanging="527"/>
      </w:pPr>
      <w:rPr>
        <w:rFonts w:hint="default"/>
        <w:lang w:val="zh-CN" w:eastAsia="zh-CN" w:bidi="zh-CN"/>
      </w:rPr>
    </w:lvl>
    <w:lvl w:ilvl="3">
      <w:start w:val="0"/>
      <w:numFmt w:val="bullet"/>
      <w:lvlText w:val="•"/>
      <w:lvlJc w:val="left"/>
      <w:pPr>
        <w:ind w:left="3131" w:hanging="527"/>
      </w:pPr>
      <w:rPr>
        <w:rFonts w:hint="default"/>
        <w:lang w:val="zh-CN" w:eastAsia="zh-CN" w:bidi="zh-CN"/>
      </w:rPr>
    </w:lvl>
    <w:lvl w:ilvl="4">
      <w:start w:val="0"/>
      <w:numFmt w:val="bullet"/>
      <w:lvlText w:val="•"/>
      <w:lvlJc w:val="left"/>
      <w:pPr>
        <w:ind w:left="3962" w:hanging="527"/>
      </w:pPr>
      <w:rPr>
        <w:rFonts w:hint="default"/>
        <w:lang w:val="zh-CN" w:eastAsia="zh-CN" w:bidi="zh-CN"/>
      </w:rPr>
    </w:lvl>
    <w:lvl w:ilvl="5">
      <w:start w:val="0"/>
      <w:numFmt w:val="bullet"/>
      <w:lvlText w:val="•"/>
      <w:lvlJc w:val="left"/>
      <w:pPr>
        <w:ind w:left="4793" w:hanging="527"/>
      </w:pPr>
      <w:rPr>
        <w:rFonts w:hint="default"/>
        <w:lang w:val="zh-CN" w:eastAsia="zh-CN" w:bidi="zh-CN"/>
      </w:rPr>
    </w:lvl>
    <w:lvl w:ilvl="6">
      <w:start w:val="0"/>
      <w:numFmt w:val="bullet"/>
      <w:lvlText w:val="•"/>
      <w:lvlJc w:val="left"/>
      <w:pPr>
        <w:ind w:left="5623" w:hanging="527"/>
      </w:pPr>
      <w:rPr>
        <w:rFonts w:hint="default"/>
        <w:lang w:val="zh-CN" w:eastAsia="zh-CN" w:bidi="zh-CN"/>
      </w:rPr>
    </w:lvl>
    <w:lvl w:ilvl="7">
      <w:start w:val="0"/>
      <w:numFmt w:val="bullet"/>
      <w:lvlText w:val="•"/>
      <w:lvlJc w:val="left"/>
      <w:pPr>
        <w:ind w:left="6454" w:hanging="527"/>
      </w:pPr>
      <w:rPr>
        <w:rFonts w:hint="default"/>
        <w:lang w:val="zh-CN" w:eastAsia="zh-CN" w:bidi="zh-CN"/>
      </w:rPr>
    </w:lvl>
    <w:lvl w:ilvl="8">
      <w:start w:val="0"/>
      <w:numFmt w:val="bullet"/>
      <w:lvlText w:val="•"/>
      <w:lvlJc w:val="left"/>
      <w:pPr>
        <w:ind w:left="7284" w:hanging="527"/>
      </w:pPr>
      <w:rPr>
        <w:rFonts w:hint="default"/>
        <w:lang w:val="zh-CN" w:eastAsia="zh-CN" w:bidi="zh-CN"/>
      </w:rPr>
    </w:lvl>
  </w:abstractNum>
  <w:abstractNum w:abstractNumId="0">
    <w:multiLevelType w:val="hybridMultilevel"/>
    <w:lvl w:ilvl="0">
      <w:start w:val="1"/>
      <w:numFmt w:val="decimal"/>
      <w:lvlText w:val="%1."/>
      <w:lvlJc w:val="left"/>
      <w:pPr>
        <w:ind w:left="279" w:hanging="160"/>
        <w:jc w:val="left"/>
      </w:pPr>
      <w:rPr>
        <w:rFonts w:hint="default" w:ascii="Calibri" w:hAnsi="Calibri" w:eastAsia="Calibri" w:cs="Calibri"/>
        <w:spacing w:val="-1"/>
        <w:w w:val="99"/>
        <w:sz w:val="19"/>
        <w:szCs w:val="19"/>
        <w:lang w:val="zh-CN" w:eastAsia="zh-CN" w:bidi="zh-CN"/>
      </w:rPr>
    </w:lvl>
    <w:lvl w:ilvl="1">
      <w:start w:val="0"/>
      <w:numFmt w:val="bullet"/>
      <w:lvlText w:val="•"/>
      <w:lvlJc w:val="left"/>
      <w:pPr>
        <w:ind w:left="1146" w:hanging="160"/>
      </w:pPr>
      <w:rPr>
        <w:rFonts w:hint="default"/>
        <w:lang w:val="zh-CN" w:eastAsia="zh-CN" w:bidi="zh-CN"/>
      </w:rPr>
    </w:lvl>
    <w:lvl w:ilvl="2">
      <w:start w:val="0"/>
      <w:numFmt w:val="bullet"/>
      <w:lvlText w:val="•"/>
      <w:lvlJc w:val="left"/>
      <w:pPr>
        <w:ind w:left="2013" w:hanging="160"/>
      </w:pPr>
      <w:rPr>
        <w:rFonts w:hint="default"/>
        <w:lang w:val="zh-CN" w:eastAsia="zh-CN" w:bidi="zh-CN"/>
      </w:rPr>
    </w:lvl>
    <w:lvl w:ilvl="3">
      <w:start w:val="0"/>
      <w:numFmt w:val="bullet"/>
      <w:lvlText w:val="•"/>
      <w:lvlJc w:val="left"/>
      <w:pPr>
        <w:ind w:left="2879" w:hanging="160"/>
      </w:pPr>
      <w:rPr>
        <w:rFonts w:hint="default"/>
        <w:lang w:val="zh-CN" w:eastAsia="zh-CN" w:bidi="zh-CN"/>
      </w:rPr>
    </w:lvl>
    <w:lvl w:ilvl="4">
      <w:start w:val="0"/>
      <w:numFmt w:val="bullet"/>
      <w:lvlText w:val="•"/>
      <w:lvlJc w:val="left"/>
      <w:pPr>
        <w:ind w:left="3746" w:hanging="160"/>
      </w:pPr>
      <w:rPr>
        <w:rFonts w:hint="default"/>
        <w:lang w:val="zh-CN" w:eastAsia="zh-CN" w:bidi="zh-CN"/>
      </w:rPr>
    </w:lvl>
    <w:lvl w:ilvl="5">
      <w:start w:val="0"/>
      <w:numFmt w:val="bullet"/>
      <w:lvlText w:val="•"/>
      <w:lvlJc w:val="left"/>
      <w:pPr>
        <w:ind w:left="4613" w:hanging="160"/>
      </w:pPr>
      <w:rPr>
        <w:rFonts w:hint="default"/>
        <w:lang w:val="zh-CN" w:eastAsia="zh-CN" w:bidi="zh-CN"/>
      </w:rPr>
    </w:lvl>
    <w:lvl w:ilvl="6">
      <w:start w:val="0"/>
      <w:numFmt w:val="bullet"/>
      <w:lvlText w:val="•"/>
      <w:lvlJc w:val="left"/>
      <w:pPr>
        <w:ind w:left="5479" w:hanging="160"/>
      </w:pPr>
      <w:rPr>
        <w:rFonts w:hint="default"/>
        <w:lang w:val="zh-CN" w:eastAsia="zh-CN" w:bidi="zh-CN"/>
      </w:rPr>
    </w:lvl>
    <w:lvl w:ilvl="7">
      <w:start w:val="0"/>
      <w:numFmt w:val="bullet"/>
      <w:lvlText w:val="•"/>
      <w:lvlJc w:val="left"/>
      <w:pPr>
        <w:ind w:left="6346" w:hanging="160"/>
      </w:pPr>
      <w:rPr>
        <w:rFonts w:hint="default"/>
        <w:lang w:val="zh-CN" w:eastAsia="zh-CN" w:bidi="zh-CN"/>
      </w:rPr>
    </w:lvl>
    <w:lvl w:ilvl="8">
      <w:start w:val="0"/>
      <w:numFmt w:val="bullet"/>
      <w:lvlText w:val="•"/>
      <w:lvlJc w:val="left"/>
      <w:pPr>
        <w:ind w:left="7212" w:hanging="160"/>
      </w:pPr>
      <w:rPr>
        <w:rFonts w:hint="default"/>
        <w:lang w:val="zh-CN" w:eastAsia="zh-CN" w:bidi="zh-CN"/>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BodyText" w:type="paragraph">
    <w:name w:val="Body Text"/>
    <w:basedOn w:val="Normal"/>
    <w:uiPriority w:val="1"/>
    <w:qFormat/>
    <w:pPr>
      <w:spacing w:before="43"/>
      <w:ind w:left="120"/>
    </w:pPr>
    <w:rPr>
      <w:rFonts w:ascii="宋体" w:hAnsi="宋体" w:eastAsia="宋体" w:cs="宋体"/>
      <w:sz w:val="21"/>
      <w:szCs w:val="21"/>
      <w:lang w:val="zh-CN" w:eastAsia="zh-CN" w:bidi="zh-CN"/>
    </w:rPr>
  </w:style>
  <w:style w:styleId="ListParagraph" w:type="paragraph">
    <w:name w:val="List Paragraph"/>
    <w:basedOn w:val="Normal"/>
    <w:uiPriority w:val="1"/>
    <w:qFormat/>
    <w:pPr>
      <w:spacing w:before="43"/>
      <w:ind w:left="646" w:hanging="527"/>
    </w:pPr>
    <w:rPr>
      <w:rFonts w:ascii="宋体" w:hAnsi="宋体" w:eastAsia="宋体" w:cs="宋体"/>
      <w:lang w:val="zh-CN" w:eastAsia="zh-CN" w:bidi="zh-CN"/>
    </w:rPr>
  </w:style>
  <w:style w:styleId="TableParagraph" w:type="paragraph">
    <w:name w:val="Table Paragraph"/>
    <w:basedOn w:val="Normal"/>
    <w:uiPriority w:val="1"/>
    <w:qFormat/>
    <w:pPr/>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jikr04</dc:creator>
  <dcterms:created xsi:type="dcterms:W3CDTF">2020-10-19T08:55:01Z</dcterms:created>
  <dcterms:modified xsi:type="dcterms:W3CDTF">2020-10-19T08:55:01Z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2020-10-19T00:00:00Z</vt:filetime>
  </property>
  <property fmtid="{D5CDD505-2E9C-101B-9397-08002B2CF9AE}" pid="3" name="Creator">
    <vt:lpwstr>WPS 文字</vt:lpwstr>
  </property>
  <property fmtid="{D5CDD505-2E9C-101B-9397-08002B2CF9AE}" pid="4" name="LastSaved">
    <vt:filetime>2020-10-19T00:00:00Z</vt:filetime>
  </property>
</Properties>
</file>