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/>
      </w:pPr>
      <w:r>
        <w:rPr>
          <w:rStyle w:val="5"/>
        </w:rPr>
        <w:t>1、预收工程款</w:t>
      </w:r>
    </w:p>
    <w:p>
      <w:pPr>
        <w:pStyle w:val="2"/>
        <w:spacing w:before="0" w:beforeAutospacing="0" w:after="0" w:afterAutospacing="0"/>
      </w:pPr>
    </w:p>
    <w:p>
      <w:pPr>
        <w:pStyle w:val="2"/>
        <w:spacing w:before="0" w:beforeAutospacing="0" w:after="0" w:afterAutospacing="0"/>
      </w:pPr>
      <w:r>
        <w:t>①借：银行存款</w:t>
      </w:r>
    </w:p>
    <w:p>
      <w:pPr>
        <w:pStyle w:val="2"/>
        <w:spacing w:before="0" w:beforeAutospacing="0" w:after="0" w:afterAutospacing="0"/>
      </w:pPr>
      <w:r>
        <w:t>  贷：合同负债</w:t>
      </w:r>
    </w:p>
    <w:p>
      <w:pPr>
        <w:pStyle w:val="2"/>
        <w:spacing w:before="0" w:beforeAutospacing="0" w:after="0" w:afterAutospacing="0"/>
      </w:pPr>
      <w:r>
        <w:t>②借：应交税费-预交增值税    </w:t>
      </w:r>
    </w:p>
    <w:p>
      <w:pPr>
        <w:pStyle w:val="2"/>
        <w:spacing w:before="0" w:beforeAutospacing="0" w:after="0" w:afterAutospacing="0"/>
      </w:pPr>
      <w:r>
        <w:t>  贷：银行存款</w:t>
      </w:r>
    </w:p>
    <w:p>
      <w:pPr>
        <w:pStyle w:val="2"/>
        <w:spacing w:before="0" w:beforeAutospacing="0" w:after="0" w:afterAutospacing="0"/>
      </w:pPr>
    </w:p>
    <w:p>
      <w:pPr>
        <w:pStyle w:val="2"/>
        <w:spacing w:before="0" w:beforeAutospacing="0" w:after="0" w:afterAutospacing="0"/>
      </w:pPr>
      <w:r>
        <w:t>合同负债为不含税金额。预收款中包含的增值税金额需转入 “ 其他流动负</w:t>
      </w:r>
    </w:p>
    <w:p>
      <w:pPr>
        <w:pStyle w:val="2"/>
        <w:spacing w:before="0" w:beforeAutospacing="0" w:after="0" w:afterAutospacing="0"/>
      </w:pPr>
      <w:r>
        <w:t>债 —— 待转销项税额 ” 。</w:t>
      </w:r>
    </w:p>
    <w:p>
      <w:pPr>
        <w:pStyle w:val="2"/>
        <w:spacing w:before="0" w:beforeAutospacing="0" w:after="0" w:afterAutospacing="0"/>
      </w:pPr>
    </w:p>
    <w:p>
      <w:pPr>
        <w:pStyle w:val="2"/>
        <w:spacing w:before="0" w:beforeAutospacing="0" w:after="0" w:afterAutospacing="0"/>
      </w:pPr>
      <w:r>
        <w:t>注：新收入准则下，存在 “ 合同未成立情况下收到的预收款项 ” 、 “ 不属于收入准则规定范围的预收款项 ” 等特定情况存在，还有可能要用到 “ 预收账款 ” 这个会计科目和报表项目，但其适用范围已经大大缩减。</w:t>
      </w:r>
    </w:p>
    <w:p>
      <w:pPr>
        <w:pStyle w:val="2"/>
        <w:spacing w:before="0" w:beforeAutospacing="0" w:after="0" w:afterAutospacing="0"/>
      </w:pPr>
    </w:p>
    <w:p>
      <w:pPr>
        <w:pStyle w:val="2"/>
        <w:spacing w:before="0" w:beforeAutospacing="0" w:after="0" w:afterAutospacing="0"/>
      </w:pPr>
      <w:r>
        <w:rPr>
          <w:rStyle w:val="5"/>
        </w:rPr>
        <w:t>2、归集合同成本</w:t>
      </w:r>
    </w:p>
    <w:p>
      <w:pPr>
        <w:pStyle w:val="2"/>
        <w:spacing w:before="0" w:beforeAutospacing="0" w:after="0" w:afterAutospacing="0"/>
      </w:pPr>
    </w:p>
    <w:p>
      <w:pPr>
        <w:pStyle w:val="2"/>
        <w:spacing w:before="0" w:beforeAutospacing="0" w:after="0" w:afterAutospacing="0"/>
      </w:pPr>
      <w:r>
        <w:t>借：合同履约成本－工程施工－XXX</w:t>
      </w:r>
    </w:p>
    <w:p>
      <w:pPr>
        <w:pStyle w:val="2"/>
        <w:spacing w:before="0" w:beforeAutospacing="0" w:after="0" w:afterAutospacing="0"/>
      </w:pPr>
      <w:r>
        <w:t>  应交税费-应交增值税-进项税</w:t>
      </w:r>
    </w:p>
    <w:p>
      <w:pPr>
        <w:pStyle w:val="2"/>
        <w:spacing w:before="0" w:beforeAutospacing="0" w:after="0" w:afterAutospacing="0"/>
      </w:pPr>
      <w:r>
        <w:t>贷：应付账款/应付职工薪酬等</w:t>
      </w:r>
    </w:p>
    <w:p>
      <w:pPr>
        <w:pStyle w:val="2"/>
        <w:spacing w:before="0" w:beforeAutospacing="0" w:after="0" w:afterAutospacing="0"/>
      </w:pPr>
    </w:p>
    <w:p>
      <w:pPr>
        <w:pStyle w:val="2"/>
        <w:spacing w:before="0" w:beforeAutospacing="0" w:after="0" w:afterAutospacing="0"/>
      </w:pPr>
      <w:r>
        <w:rPr>
          <w:rStyle w:val="5"/>
        </w:rPr>
        <w:t>3、月末按履约进度确认收入成本</w:t>
      </w:r>
    </w:p>
    <w:p>
      <w:pPr>
        <w:pStyle w:val="2"/>
        <w:spacing w:before="0" w:beforeAutospacing="0" w:after="0" w:afterAutospacing="0"/>
      </w:pPr>
    </w:p>
    <w:p>
      <w:pPr>
        <w:pStyle w:val="2"/>
        <w:spacing w:before="0" w:beforeAutospacing="0" w:after="0" w:afterAutospacing="0"/>
      </w:pPr>
      <w:r>
        <w:t>①借：合同结算-收入结转</w:t>
      </w:r>
    </w:p>
    <w:p>
      <w:pPr>
        <w:pStyle w:val="2"/>
        <w:spacing w:before="0" w:beforeAutospacing="0" w:after="0" w:afterAutospacing="0"/>
      </w:pPr>
      <w:r>
        <w:t>   贷：主营业务收入</w:t>
      </w:r>
    </w:p>
    <w:p>
      <w:pPr>
        <w:pStyle w:val="2"/>
        <w:spacing w:before="0" w:beforeAutospacing="0" w:after="0" w:afterAutospacing="0"/>
      </w:pPr>
      <w:r>
        <w:t>      </w:t>
      </w:r>
    </w:p>
    <w:p>
      <w:pPr>
        <w:pStyle w:val="2"/>
        <w:spacing w:before="0" w:beforeAutospacing="0" w:after="0" w:afterAutospacing="0"/>
      </w:pPr>
      <w:r>
        <w:t>②借：主营业务成本</w:t>
      </w:r>
      <w:bookmarkStart w:id="0" w:name="_GoBack"/>
      <w:bookmarkEnd w:id="0"/>
    </w:p>
    <w:p>
      <w:pPr>
        <w:pStyle w:val="2"/>
        <w:spacing w:before="0" w:beforeAutospacing="0" w:after="0" w:afterAutospacing="0"/>
      </w:pPr>
      <w:r>
        <w:t>   贷：合同履约成本-工程施工-成本结转</w:t>
      </w:r>
    </w:p>
    <w:p>
      <w:pPr>
        <w:pStyle w:val="2"/>
        <w:spacing w:before="0" w:beforeAutospacing="0" w:after="0" w:afterAutospacing="0"/>
      </w:pPr>
    </w:p>
    <w:p>
      <w:pPr>
        <w:pStyle w:val="2"/>
        <w:spacing w:before="0" w:beforeAutospacing="0" w:after="0" w:afterAutospacing="0"/>
      </w:pPr>
      <w:r>
        <w:rPr>
          <w:rStyle w:val="5"/>
        </w:rPr>
        <w:t>4、与业主结算</w:t>
      </w:r>
    </w:p>
    <w:p>
      <w:pPr>
        <w:pStyle w:val="2"/>
        <w:spacing w:before="0" w:beforeAutospacing="0" w:after="0" w:afterAutospacing="0"/>
      </w:pPr>
    </w:p>
    <w:p>
      <w:pPr>
        <w:pStyle w:val="2"/>
        <w:spacing w:before="0" w:beforeAutospacing="0" w:after="0" w:afterAutospacing="0"/>
      </w:pPr>
      <w:r>
        <w:t>借：应收账款</w:t>
      </w:r>
    </w:p>
    <w:p>
      <w:pPr>
        <w:pStyle w:val="2"/>
        <w:spacing w:before="0" w:beforeAutospacing="0" w:after="0" w:afterAutospacing="0"/>
      </w:pPr>
      <w:r>
        <w:t>  合同负债</w:t>
      </w:r>
    </w:p>
    <w:p>
      <w:pPr>
        <w:pStyle w:val="2"/>
        <w:spacing w:before="0" w:beforeAutospacing="0" w:after="0" w:afterAutospacing="0"/>
      </w:pPr>
      <w:r>
        <w:t>  应交税费-应交增值税-待转销项税</w:t>
      </w:r>
    </w:p>
    <w:p>
      <w:pPr>
        <w:pStyle w:val="2"/>
        <w:spacing w:before="0" w:beforeAutospacing="0" w:after="0" w:afterAutospacing="0"/>
      </w:pPr>
      <w:r>
        <w:t>贷：合同结算—价款结算</w:t>
      </w:r>
    </w:p>
    <w:p>
      <w:pPr>
        <w:pStyle w:val="2"/>
        <w:spacing w:before="0" w:beforeAutospacing="0" w:after="0" w:afterAutospacing="0"/>
      </w:pPr>
      <w:r>
        <w:t>  应交税费-应交增值税-销项税额</w:t>
      </w:r>
    </w:p>
    <w:p>
      <w:pPr>
        <w:pStyle w:val="2"/>
        <w:spacing w:before="0" w:beforeAutospacing="0" w:after="0" w:afterAutospacing="0"/>
      </w:pPr>
    </w:p>
    <w:p>
      <w:pPr>
        <w:pStyle w:val="2"/>
        <w:spacing w:before="0" w:beforeAutospacing="0" w:after="0" w:afterAutospacing="0"/>
      </w:pPr>
      <w:r>
        <w:rPr>
          <w:rStyle w:val="5"/>
        </w:rPr>
        <w:t>5、收到工程款</w:t>
      </w:r>
    </w:p>
    <w:p>
      <w:pPr>
        <w:pStyle w:val="2"/>
        <w:spacing w:before="0" w:beforeAutospacing="0" w:after="0" w:afterAutospacing="0"/>
      </w:pPr>
    </w:p>
    <w:p>
      <w:pPr>
        <w:pStyle w:val="2"/>
        <w:spacing w:before="0" w:beforeAutospacing="0" w:after="0" w:afterAutospacing="0"/>
      </w:pPr>
      <w:r>
        <w:t>借：银行存款</w:t>
      </w:r>
    </w:p>
    <w:p>
      <w:pPr>
        <w:pStyle w:val="2"/>
        <w:spacing w:before="0" w:beforeAutospacing="0" w:after="0" w:afterAutospacing="0"/>
      </w:pPr>
      <w:r>
        <w:t>贷：应收账款 </w:t>
      </w:r>
    </w:p>
    <w:p>
      <w:pPr>
        <w:pStyle w:val="2"/>
        <w:spacing w:before="0" w:beforeAutospacing="0" w:after="0" w:afterAutospacing="0"/>
      </w:pPr>
    </w:p>
    <w:p>
      <w:pPr>
        <w:pStyle w:val="2"/>
        <w:spacing w:before="0" w:beforeAutospacing="0" w:after="0" w:afterAutospacing="0"/>
      </w:pPr>
      <w:r>
        <w:rPr>
          <w:rStyle w:val="5"/>
        </w:rPr>
        <w:t>6、合同竣工结算</w:t>
      </w:r>
    </w:p>
    <w:p>
      <w:pPr>
        <w:pStyle w:val="2"/>
        <w:spacing w:before="0" w:beforeAutospacing="0" w:after="0" w:afterAutospacing="0"/>
      </w:pPr>
    </w:p>
    <w:p>
      <w:pPr>
        <w:pStyle w:val="2"/>
        <w:spacing w:before="0" w:beforeAutospacing="0" w:after="0" w:afterAutospacing="0"/>
      </w:pPr>
      <w:r>
        <w:t>借：合同结算—价款结算</w:t>
      </w:r>
    </w:p>
    <w:p>
      <w:pPr>
        <w:pStyle w:val="2"/>
        <w:spacing w:before="0" w:beforeAutospacing="0" w:after="0" w:afterAutospacing="0"/>
      </w:pPr>
      <w:r>
        <w:t>贷：合同结算—收入结转</w:t>
      </w:r>
    </w:p>
    <w:p>
      <w:pPr>
        <w:pStyle w:val="2"/>
        <w:spacing w:before="0" w:beforeAutospacing="0" w:after="0" w:afterAutospacing="0"/>
      </w:pPr>
    </w:p>
    <w:p>
      <w:pPr>
        <w:pStyle w:val="2"/>
        <w:spacing w:before="0" w:beforeAutospacing="0" w:after="0" w:afterAutospacing="0"/>
      </w:pPr>
      <w:r>
        <w:t>借：合同履约成本—工程施工—成本结转</w:t>
      </w:r>
    </w:p>
    <w:p>
      <w:pPr>
        <w:pStyle w:val="2"/>
        <w:spacing w:before="0" w:beforeAutospacing="0" w:after="0" w:afterAutospacing="0"/>
      </w:pPr>
      <w:r>
        <w:t>贷：合同履约成本—工程施工—归集</w:t>
      </w:r>
    </w:p>
    <w:p>
      <w:pPr>
        <w:pStyle w:val="2"/>
        <w:spacing w:before="0" w:beforeAutospacing="0" w:after="0" w:afterAutospacing="0"/>
      </w:pPr>
    </w:p>
    <w:p>
      <w:pPr>
        <w:pStyle w:val="2"/>
        <w:spacing w:before="0" w:beforeAutospacing="0" w:after="0" w:afterAutospacing="0"/>
      </w:pPr>
      <w:r>
        <w:rPr>
          <w:rStyle w:val="5"/>
        </w:rPr>
        <w:t>7、期末报表列示</w:t>
      </w:r>
    </w:p>
    <w:p>
      <w:pPr>
        <w:pStyle w:val="2"/>
        <w:spacing w:before="0" w:beforeAutospacing="0" w:after="0" w:afterAutospacing="0"/>
      </w:pPr>
    </w:p>
    <w:p>
      <w:pPr>
        <w:pStyle w:val="2"/>
        <w:spacing w:before="0" w:beforeAutospacing="0" w:after="0" w:afterAutospacing="0"/>
      </w:pPr>
      <w:r>
        <w:t>期末合同结算科目如为借方余额（已完工未结算），减去合同资产减值准备在“合同资产”或“其他非流动资产”项目列示；期末合同结算科目如为贷方余额（已结算未完工），在“合同负债”或“其他非流动负债”项目列示。</w:t>
      </w:r>
    </w:p>
    <w:p>
      <w:pPr>
        <w:pStyle w:val="2"/>
        <w:spacing w:before="0" w:beforeAutospacing="0" w:after="0" w:afterAutospacing="0"/>
      </w:pPr>
    </w:p>
    <w:p>
      <w:pPr>
        <w:pStyle w:val="2"/>
        <w:spacing w:before="0" w:beforeAutospacing="0" w:after="0" w:afterAutospacing="0"/>
      </w:pPr>
      <w:r>
        <w:t>归集的合同成本未结转主营业务成本的，合同履约成本—工程施工科目余额，在“存货”科目列示。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M5NTMwOGZjMGVhMmUwMTdjODI2MjA0OTYyMzhlYjQifQ=="/>
  </w:docVars>
  <w:rsids>
    <w:rsidRoot w:val="00C22150"/>
    <w:rsid w:val="004C3777"/>
    <w:rsid w:val="00AF60F6"/>
    <w:rsid w:val="00C22150"/>
    <w:rsid w:val="6936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599</Words>
  <Characters>601</Characters>
  <Lines>5</Lines>
  <Paragraphs>1</Paragraphs>
  <TotalTime>18</TotalTime>
  <ScaleCrop>false</ScaleCrop>
  <LinksUpToDate>false</LinksUpToDate>
  <CharactersWithSpaces>686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2021-08-27T02:04:00Z</dcterms:created>
  <dc:creator>J Janson</dc:creator>
  <cp:lastModifiedBy>86188</cp:lastModifiedBy>
  <dcterms:modified xsi:type="dcterms:W3CDTF">2022-08-03T07:34:07Z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586CAA71CB044DB7B88821A5BA74A5FC</vt:lpwstr>
  </property>
</Properties>
</file>