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6FC03" w14:textId="77777777" w:rsidR="00EA52AF" w:rsidRDefault="00000000">
      <w:pPr>
        <w:widowControl/>
        <w:jc w:val="center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/>
          <w:b/>
          <w:bCs/>
          <w:color w:val="FFFFFF"/>
          <w:kern w:val="0"/>
          <w:sz w:val="30"/>
          <w:szCs w:val="30"/>
          <w:shd w:val="clear" w:color="auto" w:fill="5F9CEF"/>
        </w:rPr>
        <w:t>超市行业</w:t>
      </w:r>
      <w:r>
        <w:rPr>
          <w:rFonts w:ascii="宋体" w:eastAsia="宋体" w:hAnsi="宋体" w:cs="宋体"/>
          <w:kern w:val="0"/>
          <w:sz w:val="30"/>
          <w:szCs w:val="30"/>
        </w:rPr>
        <w:br/>
      </w:r>
    </w:p>
    <w:p w14:paraId="72CEBBDB" w14:textId="77777777" w:rsidR="00EA52AF" w:rsidRDefault="00000000">
      <w:pPr>
        <w:widowControl/>
        <w:pBdr>
          <w:bottom w:val="single" w:sz="8" w:space="0" w:color="5F9CEF"/>
        </w:pBdr>
        <w:spacing w:line="420" w:lineRule="atLeast"/>
        <w:rPr>
          <w:rFonts w:ascii="宋体" w:eastAsia="宋体" w:hAnsi="宋体" w:cs="宋体"/>
          <w:b/>
          <w:bCs/>
          <w:color w:val="5F9CEF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color w:val="FFFFFF"/>
          <w:kern w:val="0"/>
          <w:sz w:val="24"/>
          <w:szCs w:val="24"/>
          <w:shd w:val="clear" w:color="auto" w:fill="5F9CEF"/>
        </w:rPr>
        <w:t>1</w:t>
      </w:r>
      <w:r>
        <w:rPr>
          <w:rFonts w:ascii="宋体" w:eastAsia="宋体" w:hAnsi="宋体" w:cs="宋体"/>
          <w:b/>
          <w:bCs/>
          <w:color w:val="5F9CEF"/>
          <w:kern w:val="0"/>
          <w:sz w:val="24"/>
          <w:szCs w:val="24"/>
        </w:rPr>
        <w:t>主营业务核算</w:t>
      </w:r>
    </w:p>
    <w:p w14:paraId="0009A651" w14:textId="77777777" w:rsidR="00EA52AF" w:rsidRDefault="00EA52A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33333"/>
          <w:spacing w:val="9"/>
          <w:kern w:val="0"/>
          <w:sz w:val="26"/>
          <w:szCs w:val="26"/>
        </w:rPr>
      </w:pPr>
    </w:p>
    <w:p w14:paraId="0D3E1851" w14:textId="77777777" w:rsidR="00EA52AF" w:rsidRDefault="00EA52A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</w:p>
    <w:p w14:paraId="22379952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b/>
          <w:bCs/>
          <w:color w:val="000000"/>
          <w:spacing w:val="9"/>
          <w:kern w:val="0"/>
          <w:sz w:val="26"/>
          <w:szCs w:val="26"/>
        </w:rPr>
        <w:t>1、商品购进时</w:t>
      </w: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，由采购人员根据购货发票填制商品验收单（入库单），商品验收单（入库单）要有超市负责人、商品验收人、采购人、微机录入人、主管会计签字，进货单金额应与微机录入单进金额一致，出纳根据手续完备的原始单据予以付款并填制记账凭证，会计分录：</w:t>
      </w:r>
    </w:p>
    <w:p w14:paraId="4A01A145" w14:textId="77777777" w:rsidR="00EA52AF" w:rsidRDefault="00EA52A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</w:p>
    <w:p w14:paraId="3B94AA76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6"/>
          <w:szCs w:val="26"/>
        </w:rPr>
        <w:t>借：</w:t>
      </w: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库存商品（验收单售价合计）</w:t>
      </w:r>
    </w:p>
    <w:p w14:paraId="515C34E7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    </w:t>
      </w: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6"/>
          <w:szCs w:val="26"/>
        </w:rPr>
        <w:t>贷：</w:t>
      </w: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现金（银行存款、应付账款）</w:t>
      </w:r>
    </w:p>
    <w:p w14:paraId="5966590F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           商品进销差价（验收单进销差价合计）</w:t>
      </w:r>
    </w:p>
    <w:p w14:paraId="467377CE" w14:textId="77777777" w:rsidR="00EA52AF" w:rsidRDefault="00EA52A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</w:p>
    <w:p w14:paraId="56C7EE21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b/>
          <w:bCs/>
          <w:color w:val="000000"/>
          <w:spacing w:val="9"/>
          <w:kern w:val="0"/>
          <w:sz w:val="26"/>
          <w:szCs w:val="26"/>
        </w:rPr>
        <w:t>2、商品销售时</w:t>
      </w: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，根据每日电脑提供的销售统计表及收银员收款统计表同收银</w:t>
      </w:r>
      <w:proofErr w:type="gramStart"/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员实际</w:t>
      </w:r>
      <w:proofErr w:type="gramEnd"/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交款单核对，会计分录：</w:t>
      </w:r>
    </w:p>
    <w:p w14:paraId="4F074F17" w14:textId="77777777" w:rsidR="00EA52AF" w:rsidRDefault="00EA52A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</w:p>
    <w:p w14:paraId="6671FCCB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6"/>
          <w:szCs w:val="26"/>
        </w:rPr>
        <w:t>借：</w:t>
      </w: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现金（银行存款、应收账款）</w:t>
      </w:r>
    </w:p>
    <w:p w14:paraId="3DFBF6FA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    </w:t>
      </w: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6"/>
          <w:szCs w:val="26"/>
        </w:rPr>
        <w:t>贷：</w:t>
      </w: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主营业务收入（按电脑提供的销售统计表）</w:t>
      </w:r>
    </w:p>
    <w:p w14:paraId="063E98A2" w14:textId="77777777" w:rsidR="00EA52AF" w:rsidRDefault="00EA52A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</w:p>
    <w:p w14:paraId="2A724117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对电脑提供的收银员收款统计表同收银</w:t>
      </w:r>
      <w:proofErr w:type="gramStart"/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员实际</w:t>
      </w:r>
      <w:proofErr w:type="gramEnd"/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交款单有差额的，长短</w:t>
      </w:r>
      <w:proofErr w:type="gramStart"/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宽部分</w:t>
      </w:r>
      <w:proofErr w:type="gramEnd"/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应挂其他应（收）付款借项或贷项。</w:t>
      </w:r>
    </w:p>
    <w:p w14:paraId="7C37D8B5" w14:textId="77777777" w:rsidR="00EA52AF" w:rsidRDefault="00EA52A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</w:p>
    <w:p w14:paraId="0581914B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b/>
          <w:bCs/>
          <w:color w:val="000000"/>
          <w:spacing w:val="9"/>
          <w:kern w:val="0"/>
          <w:sz w:val="26"/>
          <w:szCs w:val="26"/>
        </w:rPr>
        <w:t>3、月末根据计算出来的进销差价率计算进销差价，差价计算单要有计算人及复核人签字。</w:t>
      </w:r>
    </w:p>
    <w:p w14:paraId="56AF8F56" w14:textId="77777777" w:rsidR="00EA52AF" w:rsidRDefault="00EA52A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</w:p>
    <w:p w14:paraId="281AACB6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6"/>
          <w:szCs w:val="26"/>
        </w:rPr>
        <w:t>进销差价率=上期进销差价期末余额+</w:t>
      </w:r>
      <w:proofErr w:type="gramStart"/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6"/>
          <w:szCs w:val="26"/>
        </w:rPr>
        <w:t>本期进</w:t>
      </w:r>
      <w:proofErr w:type="gramEnd"/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6"/>
          <w:szCs w:val="26"/>
        </w:rPr>
        <w:t>销差价发生额X100%</w:t>
      </w:r>
    </w:p>
    <w:p w14:paraId="22608D1F" w14:textId="77777777" w:rsidR="00EA52AF" w:rsidRDefault="00EA52A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</w:p>
    <w:p w14:paraId="6D12B148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6"/>
          <w:szCs w:val="26"/>
        </w:rPr>
        <w:t>上期库存商品期末余额+本期库存商品发生额</w:t>
      </w:r>
    </w:p>
    <w:p w14:paraId="0127FAE4" w14:textId="77777777" w:rsidR="00EA52AF" w:rsidRDefault="00EA52A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</w:p>
    <w:p w14:paraId="75D0A74F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proofErr w:type="gramStart"/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6"/>
          <w:szCs w:val="26"/>
        </w:rPr>
        <w:t>本期进</w:t>
      </w:r>
      <w:proofErr w:type="gramEnd"/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6"/>
          <w:szCs w:val="26"/>
        </w:rPr>
        <w:t>销差价=本期主营业务收入*进销差价率</w:t>
      </w:r>
    </w:p>
    <w:p w14:paraId="60AF8187" w14:textId="77777777" w:rsidR="00EA52AF" w:rsidRDefault="00EA52A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</w:p>
    <w:p w14:paraId="4808F8C6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根据进销差价计算单作会计分录：</w:t>
      </w:r>
    </w:p>
    <w:p w14:paraId="1B3CB0E1" w14:textId="77777777" w:rsidR="00EA52AF" w:rsidRDefault="00EA52A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</w:p>
    <w:p w14:paraId="025A5F44" w14:textId="19582BE5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6"/>
          <w:szCs w:val="26"/>
        </w:rPr>
        <w:t>借：</w:t>
      </w:r>
      <w:r w:rsidRPr="00640943"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  <w:highlight w:val="yellow"/>
        </w:rPr>
        <w:t>商品进销差价</w:t>
      </w:r>
    </w:p>
    <w:p w14:paraId="600557AB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   </w:t>
      </w: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6"/>
          <w:szCs w:val="26"/>
        </w:rPr>
        <w:t> 贷：</w:t>
      </w: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主营业务成本</w:t>
      </w:r>
    </w:p>
    <w:p w14:paraId="48011C28" w14:textId="77777777" w:rsidR="00EA52AF" w:rsidRDefault="00EA52A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</w:p>
    <w:p w14:paraId="6DA1FDA0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b/>
          <w:bCs/>
          <w:color w:val="000000"/>
          <w:spacing w:val="9"/>
          <w:kern w:val="0"/>
          <w:sz w:val="26"/>
          <w:szCs w:val="26"/>
        </w:rPr>
        <w:t>4、月末主管会计计算税金根据税金计算单（小规模纳税人）</w:t>
      </w:r>
    </w:p>
    <w:p w14:paraId="7A8BCDD2" w14:textId="77777777" w:rsidR="00EA52AF" w:rsidRDefault="00EA52A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</w:p>
    <w:p w14:paraId="6063E44D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6"/>
          <w:szCs w:val="26"/>
        </w:rPr>
        <w:t>小规模增值税=本期主营业务收入*税率  </w:t>
      </w:r>
    </w:p>
    <w:p w14:paraId="733A5747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                  </w:t>
      </w:r>
    </w:p>
    <w:p w14:paraId="203341EB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会计分录：</w:t>
      </w:r>
    </w:p>
    <w:p w14:paraId="6974A96A" w14:textId="77777777" w:rsidR="00EA52AF" w:rsidRDefault="00EA52A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</w:p>
    <w:p w14:paraId="3B942791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6"/>
          <w:szCs w:val="26"/>
        </w:rPr>
        <w:t>借：</w:t>
      </w: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主营业务收入</w:t>
      </w:r>
    </w:p>
    <w:p w14:paraId="3DBEBA45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lastRenderedPageBreak/>
        <w:t>  </w:t>
      </w: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6"/>
          <w:szCs w:val="26"/>
        </w:rPr>
        <w:t>  贷：</w:t>
      </w: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应交税金—应交增值税</w:t>
      </w:r>
    </w:p>
    <w:p w14:paraId="58FCC5AD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           其他税金计算及会计分录：</w:t>
      </w:r>
    </w:p>
    <w:p w14:paraId="74386B2A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           城市维护建设税=本期增值税*税率</w:t>
      </w:r>
    </w:p>
    <w:p w14:paraId="33742AFC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           教育费附加=本期增值税*税率</w:t>
      </w:r>
    </w:p>
    <w:p w14:paraId="0AA1E1CA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           地方教育费=本期增值税*税率</w:t>
      </w:r>
    </w:p>
    <w:p w14:paraId="7F5FA67F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6"/>
          <w:szCs w:val="26"/>
        </w:rPr>
        <w:t>借：</w:t>
      </w: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税金及附加——城市维护建设税</w:t>
      </w:r>
    </w:p>
    <w:p w14:paraId="1383451C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       税金及附加——教育费附加</w:t>
      </w:r>
    </w:p>
    <w:p w14:paraId="2DFEF719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       税金及附加——地方教育费</w:t>
      </w:r>
    </w:p>
    <w:p w14:paraId="295A4F34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    </w:t>
      </w: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6"/>
          <w:szCs w:val="26"/>
        </w:rPr>
        <w:t>贷：</w:t>
      </w: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应交税费——应交城市维护建设税</w:t>
      </w:r>
    </w:p>
    <w:p w14:paraId="089D3E8F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           应交税费——应交教育费附加</w:t>
      </w:r>
    </w:p>
    <w:p w14:paraId="13759E10" w14:textId="37A8B879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595959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           应交税费——应交地方教育费</w:t>
      </w:r>
    </w:p>
    <w:p w14:paraId="5EB9BC0B" w14:textId="289B3B3E" w:rsidR="00411793" w:rsidRPr="00640943" w:rsidRDefault="00411793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595959"/>
          <w:spacing w:val="9"/>
          <w:kern w:val="0"/>
          <w:sz w:val="26"/>
          <w:szCs w:val="26"/>
          <w:highlight w:val="yellow"/>
        </w:rPr>
      </w:pPr>
      <w:r w:rsidRPr="00640943"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  <w:highlight w:val="yellow"/>
        </w:rPr>
        <w:t>2</w:t>
      </w:r>
      <w:r w:rsidRPr="00640943">
        <w:rPr>
          <w:rFonts w:ascii="Microsoft YaHei UI" w:eastAsia="Microsoft YaHei UI" w:hAnsi="Microsoft YaHei UI" w:cs="宋体"/>
          <w:color w:val="595959"/>
          <w:spacing w:val="9"/>
          <w:kern w:val="0"/>
          <w:sz w:val="26"/>
          <w:szCs w:val="26"/>
          <w:highlight w:val="yellow"/>
        </w:rPr>
        <w:t>022</w:t>
      </w:r>
      <w:r w:rsidRPr="00640943"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  <w:highlight w:val="yellow"/>
        </w:rPr>
        <w:t>年4月1日至2</w:t>
      </w:r>
      <w:r w:rsidRPr="00640943">
        <w:rPr>
          <w:rFonts w:ascii="Microsoft YaHei UI" w:eastAsia="Microsoft YaHei UI" w:hAnsi="Microsoft YaHei UI" w:cs="宋体"/>
          <w:color w:val="595959"/>
          <w:spacing w:val="9"/>
          <w:kern w:val="0"/>
          <w:sz w:val="26"/>
          <w:szCs w:val="26"/>
          <w:highlight w:val="yellow"/>
        </w:rPr>
        <w:t>022</w:t>
      </w:r>
      <w:r w:rsidRPr="00640943"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  <w:highlight w:val="yellow"/>
        </w:rPr>
        <w:t>年1</w:t>
      </w:r>
      <w:r w:rsidRPr="00640943">
        <w:rPr>
          <w:rFonts w:ascii="Microsoft YaHei UI" w:eastAsia="Microsoft YaHei UI" w:hAnsi="Microsoft YaHei UI" w:cs="宋体"/>
          <w:color w:val="595959"/>
          <w:spacing w:val="9"/>
          <w:kern w:val="0"/>
          <w:sz w:val="26"/>
          <w:szCs w:val="26"/>
          <w:highlight w:val="yellow"/>
        </w:rPr>
        <w:t>2</w:t>
      </w:r>
      <w:r w:rsidRPr="00640943"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  <w:highlight w:val="yellow"/>
        </w:rPr>
        <w:t>月3</w:t>
      </w:r>
      <w:r w:rsidRPr="00640943">
        <w:rPr>
          <w:rFonts w:ascii="Microsoft YaHei UI" w:eastAsia="Microsoft YaHei UI" w:hAnsi="Microsoft YaHei UI" w:cs="宋体"/>
          <w:color w:val="595959"/>
          <w:spacing w:val="9"/>
          <w:kern w:val="0"/>
          <w:sz w:val="26"/>
          <w:szCs w:val="26"/>
          <w:highlight w:val="yellow"/>
        </w:rPr>
        <w:t>1</w:t>
      </w:r>
      <w:r w:rsidRPr="00640943"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  <w:highlight w:val="yellow"/>
        </w:rPr>
        <w:t>日，小规模纳税人适用3</w:t>
      </w:r>
      <w:r w:rsidRPr="00640943">
        <w:rPr>
          <w:rFonts w:ascii="Microsoft YaHei UI" w:eastAsia="Microsoft YaHei UI" w:hAnsi="Microsoft YaHei UI" w:cs="宋体"/>
          <w:color w:val="595959"/>
          <w:spacing w:val="9"/>
          <w:kern w:val="0"/>
          <w:sz w:val="26"/>
          <w:szCs w:val="26"/>
          <w:highlight w:val="yellow"/>
        </w:rPr>
        <w:t>%</w:t>
      </w:r>
      <w:r w:rsidRPr="00640943"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  <w:highlight w:val="yellow"/>
        </w:rPr>
        <w:t>征收率的，开具普通发票及未开票收入，免征增值税</w:t>
      </w:r>
    </w:p>
    <w:p w14:paraId="663C8520" w14:textId="7A550940" w:rsidR="00411793" w:rsidRPr="00640943" w:rsidRDefault="00411793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595959"/>
          <w:spacing w:val="9"/>
          <w:kern w:val="0"/>
          <w:sz w:val="26"/>
          <w:szCs w:val="26"/>
          <w:highlight w:val="yellow"/>
        </w:rPr>
      </w:pPr>
      <w:r w:rsidRPr="00640943"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  <w:highlight w:val="yellow"/>
        </w:rPr>
        <w:t>此时确认收入的会计分录如下：</w:t>
      </w:r>
    </w:p>
    <w:p w14:paraId="6EF5E146" w14:textId="42A5BDE6" w:rsidR="00411793" w:rsidRPr="00640943" w:rsidRDefault="00411793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595959"/>
          <w:spacing w:val="9"/>
          <w:kern w:val="0"/>
          <w:sz w:val="26"/>
          <w:szCs w:val="26"/>
          <w:highlight w:val="yellow"/>
        </w:rPr>
      </w:pPr>
      <w:r w:rsidRPr="00640943"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  <w:highlight w:val="yellow"/>
        </w:rPr>
        <w:t>借：银行存款/应收账款</w:t>
      </w:r>
    </w:p>
    <w:p w14:paraId="6B72F812" w14:textId="03AE0F47" w:rsidR="00411793" w:rsidRPr="00640943" w:rsidRDefault="00411793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595959"/>
          <w:spacing w:val="9"/>
          <w:kern w:val="0"/>
          <w:sz w:val="26"/>
          <w:szCs w:val="26"/>
          <w:highlight w:val="yellow"/>
        </w:rPr>
      </w:pPr>
      <w:r w:rsidRPr="00640943">
        <w:rPr>
          <w:rFonts w:ascii="Microsoft YaHei UI" w:eastAsia="Microsoft YaHei UI" w:hAnsi="Microsoft YaHei UI" w:cs="宋体"/>
          <w:color w:val="595959"/>
          <w:spacing w:val="9"/>
          <w:kern w:val="0"/>
          <w:sz w:val="26"/>
          <w:szCs w:val="26"/>
          <w:highlight w:val="yellow"/>
        </w:rPr>
        <w:t xml:space="preserve">  </w:t>
      </w:r>
      <w:r w:rsidRPr="00640943"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  <w:highlight w:val="yellow"/>
        </w:rPr>
        <w:t>贷：主营业务收入</w:t>
      </w:r>
    </w:p>
    <w:p w14:paraId="478CCCD1" w14:textId="18E9B58E" w:rsidR="00411793" w:rsidRDefault="00411793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 w:hint="eastAsia"/>
          <w:color w:val="3E3E3E"/>
          <w:spacing w:val="9"/>
          <w:kern w:val="0"/>
          <w:sz w:val="26"/>
          <w:szCs w:val="26"/>
        </w:rPr>
      </w:pPr>
      <w:r w:rsidRPr="00640943"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  <w:highlight w:val="yellow"/>
        </w:rPr>
        <w:t>由于增值税免征，所以</w:t>
      </w:r>
      <w:proofErr w:type="gramStart"/>
      <w:r w:rsidRPr="00640943"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  <w:highlight w:val="yellow"/>
        </w:rPr>
        <w:t>不</w:t>
      </w:r>
      <w:proofErr w:type="gramEnd"/>
      <w:r w:rsidRPr="00640943"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  <w:highlight w:val="yellow"/>
        </w:rPr>
        <w:t>用计提附加税</w:t>
      </w:r>
    </w:p>
    <w:p w14:paraId="223D8270" w14:textId="77777777" w:rsidR="00EA52AF" w:rsidRDefault="00EA52A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</w:p>
    <w:p w14:paraId="2CC1C620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b/>
          <w:bCs/>
          <w:color w:val="000000"/>
          <w:spacing w:val="9"/>
          <w:kern w:val="0"/>
          <w:sz w:val="26"/>
          <w:szCs w:val="26"/>
        </w:rPr>
        <w:t>5、月末按售价结转销售成本</w:t>
      </w:r>
    </w:p>
    <w:p w14:paraId="20DA7F63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6"/>
          <w:szCs w:val="26"/>
        </w:rPr>
        <w:t>借：</w:t>
      </w: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主营业务成本（本期销售金额）</w:t>
      </w:r>
    </w:p>
    <w:p w14:paraId="7955B08F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   </w:t>
      </w: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6"/>
          <w:szCs w:val="26"/>
        </w:rPr>
        <w:t> 贷：</w:t>
      </w: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库存商品（本期销售金额）</w:t>
      </w:r>
    </w:p>
    <w:p w14:paraId="6763559C" w14:textId="77777777" w:rsidR="00EA52AF" w:rsidRDefault="00EA52A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</w:p>
    <w:p w14:paraId="68D81EA8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b/>
          <w:bCs/>
          <w:color w:val="000000"/>
          <w:spacing w:val="9"/>
          <w:kern w:val="0"/>
          <w:sz w:val="26"/>
          <w:szCs w:val="26"/>
        </w:rPr>
        <w:lastRenderedPageBreak/>
        <w:t>6、月末结转销售收入</w:t>
      </w:r>
    </w:p>
    <w:p w14:paraId="461CFCD4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6"/>
          <w:szCs w:val="26"/>
        </w:rPr>
        <w:t>借：</w:t>
      </w: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主营业务收入（按扣税后的主营业务收入）</w:t>
      </w:r>
    </w:p>
    <w:p w14:paraId="611C3D23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   </w:t>
      </w: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6"/>
          <w:szCs w:val="26"/>
        </w:rPr>
        <w:t> 贷：</w:t>
      </w: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本年利润</w:t>
      </w:r>
    </w:p>
    <w:p w14:paraId="136245AE" w14:textId="77777777" w:rsidR="00EA52AF" w:rsidRDefault="00EA52A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</w:p>
    <w:p w14:paraId="3C17CF25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b/>
          <w:bCs/>
          <w:color w:val="000000"/>
          <w:spacing w:val="9"/>
          <w:kern w:val="0"/>
          <w:sz w:val="26"/>
          <w:szCs w:val="26"/>
        </w:rPr>
        <w:t>7、月末结转成本及税金</w:t>
      </w:r>
    </w:p>
    <w:p w14:paraId="78729B59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6"/>
          <w:szCs w:val="26"/>
        </w:rPr>
        <w:t>借：</w:t>
      </w: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本年利润</w:t>
      </w:r>
    </w:p>
    <w:p w14:paraId="5FBEAE86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    </w:t>
      </w: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6"/>
          <w:szCs w:val="26"/>
        </w:rPr>
        <w:t>贷：</w:t>
      </w: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主营业务成本（按扣完差价后的主营业务成本）</w:t>
      </w:r>
    </w:p>
    <w:p w14:paraId="313A3B00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           税金及附加（城市维护建设税、教育费附加、地方教育费）</w:t>
      </w:r>
    </w:p>
    <w:p w14:paraId="21F62D31" w14:textId="77777777" w:rsidR="00EA52AF" w:rsidRDefault="00EA52A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</w:p>
    <w:p w14:paraId="7C30817F" w14:textId="77777777" w:rsidR="00EA52AF" w:rsidRDefault="00000000">
      <w:pPr>
        <w:widowControl/>
        <w:pBdr>
          <w:bottom w:val="single" w:sz="8" w:space="0" w:color="5F9CEF"/>
        </w:pBdr>
        <w:spacing w:line="420" w:lineRule="atLeast"/>
        <w:rPr>
          <w:rFonts w:ascii="宋体" w:eastAsia="宋体" w:hAnsi="宋体" w:cs="宋体"/>
          <w:b/>
          <w:bCs/>
          <w:color w:val="5F9CEF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color w:val="FFFFFF"/>
          <w:kern w:val="0"/>
          <w:sz w:val="24"/>
          <w:szCs w:val="24"/>
          <w:shd w:val="clear" w:color="auto" w:fill="5F9CEF"/>
        </w:rPr>
        <w:t>2</w:t>
      </w:r>
      <w:r>
        <w:rPr>
          <w:rFonts w:ascii="宋体" w:eastAsia="宋体" w:hAnsi="宋体" w:cs="宋体"/>
          <w:b/>
          <w:bCs/>
          <w:color w:val="5F9CEF"/>
          <w:kern w:val="0"/>
          <w:sz w:val="24"/>
          <w:szCs w:val="24"/>
        </w:rPr>
        <w:t>其他业务核算</w:t>
      </w:r>
    </w:p>
    <w:p w14:paraId="6BE4D706" w14:textId="77777777" w:rsidR="00EA52AF" w:rsidRDefault="00EA52A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33333"/>
          <w:spacing w:val="9"/>
          <w:kern w:val="0"/>
          <w:sz w:val="26"/>
          <w:szCs w:val="26"/>
        </w:rPr>
      </w:pPr>
    </w:p>
    <w:p w14:paraId="451A04FB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b/>
          <w:bCs/>
          <w:color w:val="3E3E3E"/>
          <w:spacing w:val="9"/>
          <w:kern w:val="0"/>
          <w:sz w:val="26"/>
          <w:szCs w:val="26"/>
        </w:rPr>
        <w:t>1、对于房产出租收入、其他收入，根据</w:t>
      </w:r>
      <w:proofErr w:type="gramStart"/>
      <w:r>
        <w:rPr>
          <w:rFonts w:ascii="Microsoft YaHei UI" w:eastAsia="Microsoft YaHei UI" w:hAnsi="Microsoft YaHei UI" w:cs="宋体" w:hint="eastAsia"/>
          <w:b/>
          <w:bCs/>
          <w:color w:val="3E3E3E"/>
          <w:spacing w:val="9"/>
          <w:kern w:val="0"/>
          <w:sz w:val="26"/>
          <w:szCs w:val="26"/>
        </w:rPr>
        <w:t>签定</w:t>
      </w:r>
      <w:proofErr w:type="gramEnd"/>
      <w:r>
        <w:rPr>
          <w:rFonts w:ascii="Microsoft YaHei UI" w:eastAsia="Microsoft YaHei UI" w:hAnsi="Microsoft YaHei UI" w:cs="宋体" w:hint="eastAsia"/>
          <w:b/>
          <w:bCs/>
          <w:color w:val="3E3E3E"/>
          <w:spacing w:val="9"/>
          <w:kern w:val="0"/>
          <w:sz w:val="26"/>
          <w:szCs w:val="26"/>
        </w:rPr>
        <w:t>的协议按权责发生制按月</w:t>
      </w:r>
      <w:proofErr w:type="gramStart"/>
      <w:r>
        <w:rPr>
          <w:rFonts w:ascii="Microsoft YaHei UI" w:eastAsia="Microsoft YaHei UI" w:hAnsi="Microsoft YaHei UI" w:cs="宋体" w:hint="eastAsia"/>
          <w:b/>
          <w:bCs/>
          <w:color w:val="3E3E3E"/>
          <w:spacing w:val="9"/>
          <w:kern w:val="0"/>
          <w:sz w:val="26"/>
          <w:szCs w:val="26"/>
        </w:rPr>
        <w:t>入帐</w:t>
      </w:r>
      <w:proofErr w:type="gramEnd"/>
    </w:p>
    <w:p w14:paraId="123DD825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6"/>
          <w:szCs w:val="26"/>
        </w:rPr>
        <w:t>借：</w:t>
      </w: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现金（银行存款、预收</w:t>
      </w:r>
      <w:proofErr w:type="gramStart"/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帐款</w:t>
      </w:r>
      <w:proofErr w:type="gramEnd"/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）</w:t>
      </w:r>
    </w:p>
    <w:p w14:paraId="6999B770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    </w:t>
      </w: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6"/>
          <w:szCs w:val="26"/>
        </w:rPr>
        <w:t>贷：</w:t>
      </w: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其他业务收入（预收</w:t>
      </w:r>
      <w:proofErr w:type="gramStart"/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帐款</w:t>
      </w:r>
      <w:proofErr w:type="gramEnd"/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）——房产出租收入</w:t>
      </w:r>
    </w:p>
    <w:p w14:paraId="491F4623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           其他业务收入——出售包装物收入</w:t>
      </w:r>
    </w:p>
    <w:p w14:paraId="4FD28F9F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           其他业务收入——入场费收入</w:t>
      </w:r>
    </w:p>
    <w:p w14:paraId="5BDC979C" w14:textId="77777777" w:rsidR="00EA52AF" w:rsidRDefault="00EA52A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</w:p>
    <w:p w14:paraId="38B11523" w14:textId="3E1AAF8F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 w:rsidRPr="00411793">
        <w:rPr>
          <w:rFonts w:ascii="Microsoft YaHei UI" w:eastAsia="Microsoft YaHei UI" w:hAnsi="Microsoft YaHei UI" w:cs="宋体" w:hint="eastAsia"/>
          <w:b/>
          <w:bCs/>
          <w:color w:val="000000"/>
          <w:spacing w:val="9"/>
          <w:kern w:val="0"/>
          <w:sz w:val="26"/>
          <w:szCs w:val="26"/>
          <w:highlight w:val="yellow"/>
        </w:rPr>
        <w:t>2、税金计算：</w:t>
      </w:r>
    </w:p>
    <w:p w14:paraId="0A1D1648" w14:textId="0920C089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 w:hint="eastAsia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6"/>
          <w:szCs w:val="26"/>
        </w:rPr>
        <w:t>增值税=其他业务收入*税率</w:t>
      </w:r>
    </w:p>
    <w:p w14:paraId="18EC6E26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6"/>
          <w:szCs w:val="26"/>
        </w:rPr>
        <w:t>房产税=其他业务收入*税率</w:t>
      </w:r>
    </w:p>
    <w:p w14:paraId="414A5ECD" w14:textId="77777777" w:rsidR="00EA52AF" w:rsidRDefault="00EA52A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</w:p>
    <w:p w14:paraId="5D23C4C0" w14:textId="4886FEC4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b/>
          <w:bCs/>
          <w:color w:val="000000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b/>
          <w:bCs/>
          <w:color w:val="000000"/>
          <w:spacing w:val="9"/>
          <w:kern w:val="0"/>
          <w:sz w:val="26"/>
          <w:szCs w:val="26"/>
        </w:rPr>
        <w:lastRenderedPageBreak/>
        <w:t>3、会计分录</w:t>
      </w:r>
    </w:p>
    <w:p w14:paraId="7DE88B7A" w14:textId="743932D5" w:rsidR="00411793" w:rsidRPr="00411793" w:rsidRDefault="00411793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b/>
          <w:bCs/>
          <w:color w:val="000000"/>
          <w:spacing w:val="9"/>
          <w:kern w:val="0"/>
          <w:sz w:val="26"/>
          <w:szCs w:val="26"/>
          <w:highlight w:val="yellow"/>
        </w:rPr>
      </w:pPr>
      <w:r w:rsidRPr="00411793"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6"/>
          <w:szCs w:val="26"/>
          <w:highlight w:val="yellow"/>
        </w:rPr>
        <w:t>借：</w:t>
      </w:r>
      <w:r w:rsidRPr="00411793"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  <w:highlight w:val="yellow"/>
        </w:rPr>
        <w:t>其他业务收入</w:t>
      </w:r>
    </w:p>
    <w:p w14:paraId="51600FD0" w14:textId="41FA3561" w:rsidR="00411793" w:rsidRDefault="00411793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 w:hint="eastAsia"/>
          <w:color w:val="3E3E3E"/>
          <w:spacing w:val="9"/>
          <w:kern w:val="0"/>
          <w:sz w:val="26"/>
          <w:szCs w:val="26"/>
        </w:rPr>
      </w:pPr>
      <w:r w:rsidRPr="00411793"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6"/>
          <w:szCs w:val="26"/>
          <w:highlight w:val="yellow"/>
        </w:rPr>
        <w:t>贷：</w:t>
      </w:r>
      <w:r w:rsidRPr="00411793"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  <w:highlight w:val="yellow"/>
        </w:rPr>
        <w:t>应交税费-应交增值税</w:t>
      </w:r>
    </w:p>
    <w:p w14:paraId="403FD144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6"/>
          <w:szCs w:val="26"/>
        </w:rPr>
        <w:t>借：</w:t>
      </w: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税金及附加——城市维护建设税</w:t>
      </w:r>
    </w:p>
    <w:p w14:paraId="6B4BFD89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       税金及附加——教育费附加</w:t>
      </w:r>
    </w:p>
    <w:p w14:paraId="5D4A56D2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       税金及附加——地方教育费</w:t>
      </w:r>
    </w:p>
    <w:p w14:paraId="07F19F6B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  </w:t>
      </w: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6"/>
          <w:szCs w:val="26"/>
        </w:rPr>
        <w:t>  贷：</w:t>
      </w: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应交税费——应交城市维护建设税</w:t>
      </w:r>
    </w:p>
    <w:p w14:paraId="5B7D7947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           应交税费——应交教育费附加</w:t>
      </w:r>
    </w:p>
    <w:p w14:paraId="77A2757A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           应交税费——应交地方教育费</w:t>
      </w:r>
    </w:p>
    <w:p w14:paraId="2E81BD9C" w14:textId="77777777" w:rsidR="00EA52AF" w:rsidRDefault="00EA52AF">
      <w:pPr>
        <w:pStyle w:val="a7"/>
        <w:jc w:val="center"/>
        <w:rPr>
          <w:b/>
          <w:bCs/>
          <w:sz w:val="40"/>
          <w:szCs w:val="40"/>
        </w:rPr>
      </w:pPr>
    </w:p>
    <w:p w14:paraId="4253DFEA" w14:textId="77777777" w:rsidR="00EA52AF" w:rsidRDefault="00EA52A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</w:p>
    <w:p w14:paraId="26C1F079" w14:textId="77777777" w:rsidR="00EA52AF" w:rsidRDefault="00000000">
      <w:pPr>
        <w:widowControl/>
        <w:pBdr>
          <w:bottom w:val="single" w:sz="8" w:space="0" w:color="5F9CEF"/>
        </w:pBdr>
        <w:spacing w:line="420" w:lineRule="atLeast"/>
        <w:rPr>
          <w:rFonts w:ascii="宋体" w:eastAsia="宋体" w:hAnsi="宋体" w:cs="宋体"/>
          <w:b/>
          <w:bCs/>
          <w:color w:val="5F9CEF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color w:val="FFFFFF"/>
          <w:kern w:val="0"/>
          <w:sz w:val="24"/>
          <w:szCs w:val="24"/>
          <w:shd w:val="clear" w:color="auto" w:fill="5F9CEF"/>
        </w:rPr>
        <w:t>3</w:t>
      </w:r>
      <w:r>
        <w:rPr>
          <w:rFonts w:ascii="宋体" w:eastAsia="宋体" w:hAnsi="宋体" w:cs="宋体"/>
          <w:b/>
          <w:bCs/>
          <w:color w:val="5F9CEF"/>
          <w:kern w:val="0"/>
          <w:sz w:val="24"/>
          <w:szCs w:val="24"/>
        </w:rPr>
        <w:t>月末结转利润</w:t>
      </w:r>
    </w:p>
    <w:p w14:paraId="79330AF9" w14:textId="77777777" w:rsidR="00EA52AF" w:rsidRDefault="00EA52A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33333"/>
          <w:spacing w:val="9"/>
          <w:kern w:val="0"/>
          <w:sz w:val="26"/>
          <w:szCs w:val="26"/>
        </w:rPr>
      </w:pPr>
    </w:p>
    <w:p w14:paraId="3638FB6D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6"/>
          <w:szCs w:val="26"/>
        </w:rPr>
        <w:t>借：</w:t>
      </w: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其他业务收入</w:t>
      </w:r>
    </w:p>
    <w:p w14:paraId="43125FEF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    </w:t>
      </w: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6"/>
          <w:szCs w:val="26"/>
        </w:rPr>
        <w:t>贷：</w:t>
      </w: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本年利润</w:t>
      </w:r>
    </w:p>
    <w:p w14:paraId="32F73DC6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6"/>
          <w:szCs w:val="26"/>
        </w:rPr>
        <w:t>借：</w:t>
      </w: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本年利润</w:t>
      </w:r>
    </w:p>
    <w:p w14:paraId="5209A8A0" w14:textId="10AC28DF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   </w:t>
      </w: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6"/>
          <w:szCs w:val="26"/>
        </w:rPr>
        <w:t> 贷：</w:t>
      </w:r>
      <w:r w:rsidRPr="00411793"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  <w:highlight w:val="yellow"/>
        </w:rPr>
        <w:t>其他业务</w:t>
      </w:r>
      <w:r w:rsidR="00411793" w:rsidRPr="00411793"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  <w:highlight w:val="yellow"/>
        </w:rPr>
        <w:t>成本</w:t>
      </w:r>
    </w:p>
    <w:p w14:paraId="5796D7D8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           管理费用</w:t>
      </w:r>
    </w:p>
    <w:p w14:paraId="50E34B84" w14:textId="77777777" w:rsidR="00EA52AF" w:rsidRDefault="00EA52A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</w:p>
    <w:p w14:paraId="3AD4DCD2" w14:textId="77777777" w:rsidR="00EA52AF" w:rsidRDefault="00000000">
      <w:pPr>
        <w:widowControl/>
        <w:pBdr>
          <w:bottom w:val="single" w:sz="8" w:space="0" w:color="5F9CEF"/>
        </w:pBdr>
        <w:spacing w:line="420" w:lineRule="atLeast"/>
        <w:rPr>
          <w:rFonts w:ascii="宋体" w:eastAsia="宋体" w:hAnsi="宋体" w:cs="宋体"/>
          <w:b/>
          <w:bCs/>
          <w:color w:val="5F9CEF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color w:val="FFFFFF"/>
          <w:kern w:val="0"/>
          <w:sz w:val="24"/>
          <w:szCs w:val="24"/>
          <w:shd w:val="clear" w:color="auto" w:fill="5F9CEF"/>
        </w:rPr>
        <w:t>4</w:t>
      </w:r>
      <w:r>
        <w:rPr>
          <w:rFonts w:ascii="宋体" w:eastAsia="宋体" w:hAnsi="宋体" w:cs="宋体"/>
          <w:b/>
          <w:bCs/>
          <w:color w:val="5F9CEF"/>
          <w:kern w:val="0"/>
          <w:sz w:val="24"/>
          <w:szCs w:val="24"/>
        </w:rPr>
        <w:t>盘点</w:t>
      </w:r>
    </w:p>
    <w:p w14:paraId="13284446" w14:textId="77777777" w:rsidR="00EA52AF" w:rsidRDefault="00EA52A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33333"/>
          <w:spacing w:val="9"/>
          <w:kern w:val="0"/>
          <w:sz w:val="26"/>
          <w:szCs w:val="26"/>
        </w:rPr>
      </w:pPr>
    </w:p>
    <w:p w14:paraId="0ACFFF0F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b/>
          <w:bCs/>
          <w:color w:val="000000"/>
          <w:spacing w:val="9"/>
          <w:kern w:val="0"/>
          <w:sz w:val="26"/>
          <w:szCs w:val="26"/>
        </w:rPr>
        <w:lastRenderedPageBreak/>
        <w:t>超市应坚持定期盘点制</w:t>
      </w:r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，根据盘点结果生成盘点单，并将盘点单上报公司，盘点单要有理货员、店长、微机录入人、会计、</w:t>
      </w:r>
      <w:proofErr w:type="gramStart"/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监点人</w:t>
      </w:r>
      <w:proofErr w:type="gramEnd"/>
      <w:r>
        <w:rPr>
          <w:rFonts w:ascii="Microsoft YaHei UI" w:eastAsia="Microsoft YaHei UI" w:hAnsi="Microsoft YaHei UI" w:cs="宋体" w:hint="eastAsia"/>
          <w:color w:val="595959"/>
          <w:spacing w:val="9"/>
          <w:kern w:val="0"/>
          <w:sz w:val="26"/>
          <w:szCs w:val="26"/>
        </w:rPr>
        <w:t>签字。</w:t>
      </w:r>
    </w:p>
    <w:p w14:paraId="68789CD1" w14:textId="77777777" w:rsidR="00EA52AF" w:rsidRDefault="00EA52A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</w:p>
    <w:p w14:paraId="7624EADE" w14:textId="77777777" w:rsidR="00EA52AF" w:rsidRDefault="00000000">
      <w:pPr>
        <w:widowControl/>
        <w:pBdr>
          <w:bottom w:val="single" w:sz="8" w:space="0" w:color="5F9CEF"/>
        </w:pBdr>
        <w:spacing w:line="420" w:lineRule="atLeast"/>
        <w:rPr>
          <w:rFonts w:ascii="宋体" w:eastAsia="宋体" w:hAnsi="宋体" w:cs="宋体"/>
          <w:b/>
          <w:bCs/>
          <w:color w:val="5F9CEF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color w:val="FFFFFF"/>
          <w:kern w:val="0"/>
          <w:sz w:val="24"/>
          <w:szCs w:val="24"/>
          <w:shd w:val="clear" w:color="auto" w:fill="5F9CEF"/>
        </w:rPr>
        <w:t>5</w:t>
      </w:r>
      <w:r>
        <w:rPr>
          <w:rFonts w:ascii="宋体" w:eastAsia="宋体" w:hAnsi="宋体" w:cs="宋体"/>
          <w:b/>
          <w:bCs/>
          <w:color w:val="5F9CEF"/>
          <w:kern w:val="0"/>
          <w:sz w:val="24"/>
          <w:szCs w:val="24"/>
        </w:rPr>
        <w:t>各种主要财务指标计算</w:t>
      </w:r>
    </w:p>
    <w:p w14:paraId="01534AE7" w14:textId="77777777" w:rsidR="00EA52AF" w:rsidRDefault="00EA52A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33333"/>
          <w:spacing w:val="9"/>
          <w:kern w:val="0"/>
          <w:sz w:val="26"/>
          <w:szCs w:val="26"/>
        </w:rPr>
      </w:pPr>
    </w:p>
    <w:p w14:paraId="736D23F5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6"/>
          <w:szCs w:val="26"/>
        </w:rPr>
        <w:br/>
      </w:r>
    </w:p>
    <w:p w14:paraId="3D095602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6"/>
          <w:szCs w:val="26"/>
        </w:rPr>
        <w:t>资产负债率=（负债总额/资产总额）*100%</w:t>
      </w:r>
    </w:p>
    <w:p w14:paraId="2A354E3D" w14:textId="77777777" w:rsidR="00EA52AF" w:rsidRDefault="00EA52A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</w:p>
    <w:p w14:paraId="5A0746E3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6"/>
          <w:szCs w:val="26"/>
        </w:rPr>
        <w:t>资产周转率=销售总额/资产平均总额</w:t>
      </w:r>
    </w:p>
    <w:p w14:paraId="64374C4D" w14:textId="77777777" w:rsidR="00EA52AF" w:rsidRDefault="00EA52A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</w:p>
    <w:p w14:paraId="38771E02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6"/>
          <w:szCs w:val="26"/>
        </w:rPr>
        <w:t>资产周转次数=计算期天数/资产周转率</w:t>
      </w:r>
    </w:p>
    <w:p w14:paraId="4CC70C1E" w14:textId="77777777" w:rsidR="00EA52AF" w:rsidRDefault="00EA52A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</w:p>
    <w:p w14:paraId="0B28A921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6"/>
          <w:szCs w:val="26"/>
        </w:rPr>
        <w:t>流动比率=流动资产/流动负债</w:t>
      </w:r>
    </w:p>
    <w:p w14:paraId="31ECFC61" w14:textId="77777777" w:rsidR="00EA52AF" w:rsidRDefault="00EA52A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</w:p>
    <w:p w14:paraId="6B9AE137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6"/>
          <w:szCs w:val="26"/>
        </w:rPr>
        <w:t>销售毛利率=（销售收入-销售成本）/销售收入*100%</w:t>
      </w:r>
    </w:p>
    <w:p w14:paraId="2FBEDBDD" w14:textId="77777777" w:rsidR="00EA52AF" w:rsidRDefault="00EA52AF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</w:p>
    <w:p w14:paraId="480581E1" w14:textId="77777777" w:rsidR="00EA52AF" w:rsidRDefault="00000000">
      <w:pPr>
        <w:widowControl/>
        <w:shd w:val="clear" w:color="auto" w:fill="FFFFFF"/>
        <w:spacing w:line="466" w:lineRule="atLeast"/>
        <w:rPr>
          <w:rFonts w:ascii="Microsoft YaHei UI" w:eastAsia="Microsoft YaHei UI" w:hAnsi="Microsoft YaHei UI" w:cs="宋体"/>
          <w:color w:val="3E3E3E"/>
          <w:spacing w:val="9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5F9CEF"/>
          <w:spacing w:val="9"/>
          <w:kern w:val="0"/>
          <w:sz w:val="26"/>
          <w:szCs w:val="26"/>
        </w:rPr>
        <w:t>销售净利率=净利润/销售收入*100%</w:t>
      </w:r>
    </w:p>
    <w:p w14:paraId="1654715A" w14:textId="77777777" w:rsidR="00EA52AF" w:rsidRDefault="00EA52AF"/>
    <w:sectPr w:rsidR="00EA5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557"/>
    <w:rsid w:val="00411793"/>
    <w:rsid w:val="00640943"/>
    <w:rsid w:val="00B12557"/>
    <w:rsid w:val="00EA52AF"/>
    <w:rsid w:val="00EE4733"/>
    <w:rsid w:val="00F06510"/>
    <w:rsid w:val="00F43D2C"/>
    <w:rsid w:val="258F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BF109"/>
  <w15:docId w15:val="{77EA89AC-075D-478D-B2C0-A221B1F8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苗 希成</dc:creator>
  <cp:lastModifiedBy>hong hong</cp:lastModifiedBy>
  <cp:revision>4</cp:revision>
  <dcterms:created xsi:type="dcterms:W3CDTF">2018-08-09T06:13:00Z</dcterms:created>
  <dcterms:modified xsi:type="dcterms:W3CDTF">2022-08-03T01:50:00Z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0591B02F8DBD4372B536F013442D1AFA</vt:lpwstr>
  </property>
</Properties>
</file>